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Planering · Formativ bedömning</w:t>
      </w:r>
    </w:p>
    <w:p>
      <w:pPr>
        <w:keepNext/>
        <w:keepLines/>
        <w:spacing w:after="150" w:line="246"/>
      </w:pPr>
      <w:hyperlink w:history="1" r:id="rIdrc8uhziecslzm_fofyjbd">
        <w:r>
          <w:rPr>
            <w:color w:val="0563C1"/>
            <w:sz w:val="19"/>
            <w:szCs w:val="19"/>
            <w:u w:val="single" w:color="0563C1"/>
          </w:rPr>
          <w:t xml:space="preserve">Planeringsmallen</w:t>
        </w:r>
      </w:hyperlink>
      <w:r>
        <w:rPr>
          <w:color w:val="555555"/>
          <w:sz w:val="19"/>
          <w:szCs w:val="19"/>
        </w:rPr>
        <w:t xml:space="preserve"> är ingen ny planering: skriv det här på den du har, eller på bladet när du vill. Det räcker med frågan, felet och vad du gör om många har fel. Tänk igenom vad du letar efter och vad du gör vid varje utfall innan du står framför eleverna.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tc>
      </w:tr>
      <w:tr>
        <w:trPr>
          <w:cantSplit/>
          <w:trHeight w:val="1531"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Frågan och svaret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Ordagrant: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Det rätta svaret:</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och den nya frågan</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Felet jag letar efter:</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Den nya frågan:</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Blad och facit:</w:t>
            </w:r>
            <w:r>
              <w:rPr>
                <w:rFonts w:ascii="Arial" w:cs="Arial" w:eastAsia="Arial" w:hAnsi="Arial"/>
                <w:color w:val="1a1a1a"/>
                <w:sz w:val="20"/>
                <w:szCs w:val="20"/>
              </w:rPr>
              <w:t xml:space="preserve"> </w:t>
            </w:r>
          </w:p>
          <w:p>
            <w:pPr>
              <w:keepNext/>
              <w:spacing w:after="300" w:line="240"/>
            </w:pPr>
            <w:r>
              <w:rPr>
                <w:rFonts w:ascii="Arial" w:cs="Arial" w:eastAsia="Arial" w:hAnsi="Arial"/>
                <w:color w:val="555555"/>
                <w:sz w:val="17"/>
                <w:szCs w:val="17"/>
              </w:rPr>
              <w:t xml:space="preserve">Stöd, till vem:</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Din planering står kvar.</w:t>
            </w:r>
          </w:p>
        </w:tc>
      </w:tr>
      <w:tr>
        <w:trPr>
          <w:cantSplit/>
          <w:trHeight w:val="45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Starten</w:t>
            </w:r>
          </w:p>
          <w:p>
            <w:pPr>
              <w:keepNext/>
              <w:spacing w:after="20" w:line="246"/>
            </w:pPr>
            <w:r>
              <w:rPr>
                <w:color w:val="555555"/>
                <w:sz w:val="16"/>
                <w:szCs w:val="16"/>
              </w:rPr>
              <w:t xml:space="preserve">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sist:</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planering</w:t>
            </w:r>
          </w:p>
          <w:p>
            <w:pPr>
              <w:keepNext/>
              <w:spacing w:after="20" w:line="246"/>
            </w:pPr>
            <w:r>
              <w:rPr>
                <w:color w:val="555555"/>
                <w:sz w:val="16"/>
                <w:szCs w:val="16"/>
              </w:rPr>
              <w:t xml:space="preserve">10 min eller mer</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En rad om det jag har planerat, och var jag stannar:</w:t>
            </w:r>
            <w:r>
              <w:rPr>
                <w:rFonts w:ascii="Arial" w:cs="Arial" w:eastAsia="Arial" w:hAnsi="Arial"/>
                <w:color w:val="1a1a1a"/>
                <w:sz w:val="20"/>
                <w:szCs w:val="20"/>
              </w:rPr>
              <w:t xml:space="preserve"> </w:t>
            </w:r>
          </w:p>
        </w:tc>
      </w:tr>
      <w:tr>
        <w:trPr>
          <w:cantSplit/>
          <w:trHeight w:val="567"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Alla visar</w:t>
            </w:r>
          </w:p>
          <w:p>
            <w:pPr>
              <w:keepNext/>
              <w:spacing w:after="20" w:line="246"/>
            </w:pPr>
            <w:r>
              <w:rPr>
                <w:color w:val="555555"/>
                <w:sz w:val="16"/>
                <w:szCs w:val="16"/>
              </w:rPr>
              <w:t xml:space="preserve">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Tummen, fingrarna eller miniwhiteboarden:</w:t>
            </w:r>
            <w:r>
              <w:rPr>
                <w:rFonts w:ascii="Arial" w:cs="Arial" w:eastAsia="Arial" w:hAnsi="Arial"/>
                <w:color w:val="1a1a1a"/>
                <w:sz w:val="20"/>
                <w:szCs w:val="20"/>
              </w:rPr>
              <w:t xml:space="preserve"> </w:t>
            </w:r>
          </w:p>
          <w:p>
            <w:pPr>
              <w:keepNext/>
              <w:spacing w:after="30" w:line="246"/>
            </w:pPr>
            <w:r>
              <w:rPr>
                <w:color w:val="555555"/>
                <w:sz w:val="16"/>
                <w:szCs w:val="16"/>
              </w:rPr>
              <w:t xml:space="preserve">Räkna hur många som har fel. Vickande hand, frågetecken och tomt räknas som fel.</w:t>
            </w:r>
          </w:p>
        </w:tc>
      </w:tr>
      <w:tr>
        <w:trPr>
          <w:cantSplit/>
          <w:trHeight w:val="62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20" w:line="246"/>
            </w:pPr>
            <w:r>
              <w:rPr>
                <w:color w:val="555555"/>
                <w:sz w:val="16"/>
                <w:szCs w:val="16"/>
              </w:rPr>
              <w:t xml:space="preserve">1 min och sedan vägen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Sedan arbetar eleverna med:</w:t>
            </w:r>
            <w:r>
              <w:rPr>
                <w:rFonts w:ascii="Arial" w:cs="Arial" w:eastAsia="Arial" w:hAnsi="Arial"/>
                <w:color w:val="1a1a1a"/>
                <w:sz w:val="20"/>
                <w:szCs w:val="20"/>
              </w:rPr>
              <w:t xml:space="preserve"> </w:t>
            </w:r>
          </w:p>
          <w:p>
            <w:pPr>
              <w:keepNext/>
              <w:spacing w:after="30" w:line="246"/>
            </w:pPr>
            <w:r>
              <w:rPr>
                <w:color w:val="555555"/>
                <w:sz w:val="16"/>
                <w:szCs w:val="16"/>
              </w:rPr>
              <w:t xml:space="preserve">Säg: Jag såg … Därför … Efter en ändring visar alla igen.</w:t>
            </w:r>
          </w:p>
        </w:tc>
      </w:tr>
      <w:tr>
        <w:trPr>
          <w:cantSplit/>
          <w:trHeight w:val="1531"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___</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___ med fel: en av fem, avrunda nedåt</w:t>
            </w:r>
          </w:p>
          <w:p>
            <w:pPr>
              <w:keepNext/>
              <w:spacing w:after="40" w:line="246"/>
            </w:pPr>
            <w:r>
              <w:rPr>
                <w:color w:val="555555"/>
                <w:sz w:val="16"/>
                <w:szCs w:val="16"/>
              </w:rPr>
              <w:t xml:space="preserve">Visa det rätta och varför. Eleverna arbetar direkt, gärna på en högre nivå: ”Hur vet du?” Du går först till dem du skrev upp.</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___ till ___ med fel</w:t>
            </w:r>
          </w:p>
          <w:p>
            <w:pPr>
              <w:keepNext/>
              <w:spacing w:after="40" w:line="246"/>
            </w:pPr>
            <w:r>
              <w:rPr>
                <w:color w:val="555555"/>
                <w:sz w:val="16"/>
                <w:szCs w:val="16"/>
              </w:rPr>
              <w:t xml:space="preserve">Delad klass: paren säger varför, alla visar igen, du säger svaret. Samma fel i stegen: felet bredvid det rätta, och en ny fråga.</w:t>
            </w:r>
          </w:p>
          <w:p>
            <w:pPr>
              <w:keepNext/>
              <w:spacing w:after="300" w:line="240"/>
            </w:pPr>
            <w:r>
              <w:rPr>
                <w:rFonts w:ascii="Arial" w:cs="Arial" w:eastAsia="Arial" w:hAnsi="Arial"/>
                <w:color w:val="555555"/>
                <w:sz w:val="17"/>
                <w:szCs w:val="17"/>
              </w:rPr>
              <w:t xml:space="preserve">Det jag lyfter:</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___ eller fler: hälften, avrunda uppåt</w:t>
            </w:r>
          </w:p>
          <w:p>
            <w:pPr>
              <w:keepNext/>
              <w:spacing w:after="40" w:line="246"/>
            </w:pPr>
            <w:r>
              <w:rPr>
                <w:color w:val="555555"/>
                <w:sz w:val="16"/>
                <w:szCs w:val="16"/>
              </w:rPr>
              <w:t xml:space="preserve">Delad klass: paren först. Annars ett nytt sätt: en bild eller ett nytt exempel. Spridda fel: bryt ner steget. Alla visar igen.</w:t>
            </w:r>
          </w:p>
          <w:p>
            <w:pPr>
              <w:keepNext/>
              <w:spacing w:after="300" w:line="240"/>
            </w:pPr>
            <w:r>
              <w:rPr>
                <w:rFonts w:ascii="Arial" w:cs="Arial" w:eastAsia="Arial" w:hAnsi="Arial"/>
                <w:color w:val="555555"/>
                <w:sz w:val="17"/>
                <w:szCs w:val="17"/>
              </w:rPr>
              <w:t xml:space="preserve">Det nya sättet:</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Exit-lappen</w:t>
            </w:r>
          </w:p>
          <w:p>
            <w:pPr>
              <w:keepNext/>
              <w:spacing w:after="20" w:line="246"/>
            </w:pPr>
            <w:r>
              <w:rPr>
                <w:color w:val="555555"/>
                <w:sz w:val="16"/>
                <w:szCs w:val="16"/>
              </w:rPr>
              <w:t xml:space="preserve">5 min · kärnan 1</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Frågan på lappen:</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samma dag, också lapparna när du har dem.</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Alla visar: ___ med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Lapparna: rätt ___ felet ___ annat ___</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Felet, med elevernas ord, och det som hjälpte</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ställde en fråga som skilde rätt tänkande från fel.</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valde nästa steg efter det jag såg.</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Alla visade igen efter ändringen och såg det rätta.</w:t>
            </w:r>
          </w:p>
        </w:tc>
      </w:tr>
      <w:tr>
        <w:trPr>
          <w:cantSplit/>
          <w:trHeight w:val="567"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går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niclasfohlin.se/metoder/formativ-bedomning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Formativ bedömning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rc8uhziecslzm_fofyjbd" Type="http://schemas.openxmlformats.org/officeDocument/2006/relationships/hyperlink" Target="https://niclasfohlin.se/metoder/formativ-bedomning#planeringsmall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2026-11-04T05:20:21.358Z</dcterms:created>
  <dcterms:modified xsi:type="dcterms:W3CDTF">2026-11-04T05:20:21.358Z</dcterms:modified>
</cp:coreProperties>
</file>

<file path=docProps/custom.xml><?xml version="1.0" encoding="utf-8"?>
<Properties xmlns="http://schemas.openxmlformats.org/officeDocument/2006/custom-properties" xmlns:vt="http://schemas.openxmlformats.org/officeDocument/2006/docPropsVTypes"/>
</file>