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3"/>
        <w:keepNext/>
      </w:pPr>
      <w:r>
        <w:t xml:space="preserve">Observation av en lektion · Kooperativt lärande</w:t>
      </w:r>
    </w:p>
    <w:p>
      <w:pPr>
        <w:pStyle w:val="Heading4"/>
        <w:keepNext/>
        <w:keepLines/>
        <w:spacing w:after="150" w:before="0" w:line="246"/>
      </w:pPr>
      <w:r>
        <w:rPr>
          <w:color w:val="1a1a1a"/>
          <w:sz w:val="21"/>
          <w:szCs w:val="21"/>
        </w:rPr>
        <w:t xml:space="preserve">Metodens fråga: Behöver eleverna varandra, och syns vad var och en kan?</w:t>
      </w:r>
    </w:p>
    <w:p>
      <w:pPr>
        <w:keepNext/>
        <w:keepLines/>
        <w:spacing w:after="150" w:line="246"/>
      </w:pPr>
      <w:r>
        <w:rPr>
          <w:color w:val="555555"/>
          <w:sz w:val="19"/>
          <w:szCs w:val="19"/>
        </w:rPr>
        <w:t xml:space="preserve">Skriv ut dubbelsidigt, och välj med läraren två elever att följa, A och B, gärna en som brukar vara tyst. Stå hela lektionen där du hör två bordsöar, och räkna hur många elever som sitter vid dem. När alla håller upp minitavlan, räknar du hur många i hela klassen som har fel. Symbolen visar elevens plats vid bordsön. Går läraren till ett bord du inte hör, skriv bordets nummer och det du ser.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Datum och klass</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Läraren och du</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Färdigheten och målet</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Lärarens fråga, som läraren skriver före</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keepNext w:val="false"/>
        <w:spacing w:after="160" w:line="100"/>
      </w:pPr>
      <w:r>
        <w:rPr>
          <w:sz w:val="8"/>
          <w:szCs w:val="8"/>
        </w:rPr>
        <w:t xml:space="preserve"/>
      </w:r>
    </w:p>
    <w:p>
      <w:pPr>
        <w:keepNext/>
        <w:keepLines/>
        <w:spacing w:after="150" w:line="246"/>
      </w:pPr>
      <w:r>
        <w:rPr>
          <w:color w:val="555555"/>
          <w:sz w:val="19"/>
          <w:szCs w:val="19"/>
        </w:rPr>
        <w:t xml:space="preserve">Lärarens fråga, till exempel: Säger båda i varje par något eget, och vad säger jag när jag går förbi?</w:t>
      </w:r>
    </w:p>
    <w:p>
      <w:pPr>
        <w:keepNext/>
        <w:keepLines/>
        <w:spacing w:after="150" w:line="246"/>
      </w:pPr>
      <w:r>
        <w:rPr>
          <w:color w:val="555555"/>
          <w:sz w:val="19"/>
          <w:szCs w:val="19"/>
        </w:rPr>
        <w:t xml:space="preserve">Skriv där läraren är, en rad per uppgift: klockslaget, det läraren säger ordagrant när du hinner, och tolkningar inom parentes. A och B: + eget bidrag i ord, bild eller pekning, t tar upp kamratens, 0 tyst, g gör allt. Ring in tecknet när läraren talar med paret.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2"/>
        <w:gridCol w:w="2257"/>
        <w:gridCol w:w="1534"/>
        <w:gridCol w:w="451"/>
        <w:gridCol w:w="451"/>
        <w:gridCol w:w="3524"/>
      </w:tblGrid>
      <w:tr>
        <w:trPr>
          <w:cantSplit/>
          <w:tblHeader/>
        </w:trPr>
        <w:tc>
          <w:tcPr>
            <w:tcW w:type="dxa" w:w="812"/>
            <w:tcBorders>
              <w:top w:val="single" w:color="2e75b6" w:sz="12"/>
              <w:left w:val="single" w:color="2e75b6" w:sz="12"/>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Kl.</w:t>
            </w:r>
          </w:p>
        </w:tc>
        <w:tc>
          <w:tcPr>
            <w:tcW w:type="dxa" w:w="2257"/>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Vid tavlan</w:t>
            </w:r>
          </w:p>
          <w:p>
            <w:pPr>
              <w:keepNext/>
              <w:spacing w:after="0" w:line="246"/>
            </w:pPr>
            <w:r>
              <w:rPr>
                <w:color w:val="555555"/>
                <w:sz w:val="14"/>
                <w:szCs w:val="14"/>
              </w:rPr>
              <w:t xml:space="preserve">det läraren visar och säger</w:t>
            </w:r>
          </w:p>
        </w:tc>
        <w:tc>
          <w:tcPr>
            <w:tcW w:type="dxa" w:w="1534"/>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Paren</w:t>
            </w:r>
          </w:p>
          <w:p>
            <w:pPr>
              <w:keepNext/>
              <w:spacing w:after="0" w:line="246"/>
            </w:pPr>
            <w:r>
              <w:rPr>
                <w:color w:val="555555"/>
                <w:sz w:val="14"/>
                <w:szCs w:val="14"/>
              </w:rPr>
              <w:t xml:space="preserve">+ eget · t tar upp kamratens · 0 tyst · g gör allt</w:t>
            </w:r>
          </w:p>
        </w:tc>
        <w:tc>
          <w:tcPr>
            <w:tcW w:type="dxa" w:w="451"/>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A</w:t>
            </w:r>
          </w:p>
        </w:tc>
        <w:tc>
          <w:tcPr>
            <w:tcW w:type="dxa" w:w="451"/>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B</w:t>
            </w:r>
          </w:p>
        </w:tc>
        <w:tc>
          <w:tcPr>
            <w:tcW w:type="dxa" w:w="3524"/>
            <w:tcBorders>
              <w:top w:val="single" w:color="2e75b6" w:sz="12"/>
              <w:left w:val="single" w:color="D7DCE2" w:sz="4"/>
              <w:bottom w:val="single" w:color="D7DCE2" w:sz="4"/>
              <w:right w:val="single" w:color="2e75b6" w:sz="12"/>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Vid paren</w:t>
            </w:r>
          </w:p>
          <w:p>
            <w:pPr>
              <w:keepNext/>
              <w:spacing w:after="0" w:line="246"/>
            </w:pPr>
            <w:r>
              <w:rPr>
                <w:color w:val="555555"/>
                <w:sz w:val="14"/>
                <w:szCs w:val="14"/>
              </w:rPr>
              <w:t xml:space="preserve">det läraren hör, säger och gör, och det paren säger</w:t>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Start</w:t>
            </w:r>
            <w:r>
              <w:rPr>
                <w:rFonts w:ascii="Arial" w:cs="Arial" w:eastAsia="Arial" w:hAnsi="Arial"/>
                <w:color w:val="555555"/>
                <w:sz w:val="16"/>
                <w:szCs w:val="16"/>
              </w:rPr>
              <w:t xml:space="preserve">   Kärnan 1   Färdigheten visad: ja · nej   Övad i paren: ja · nej</w:t>
            </w:r>
          </w:p>
        </w:tc>
      </w:tr>
      <w:tr>
        <w:trPr>
          <w:cantSplit/>
          <w:trHeight w:val="400" w:hRule="atLeast"/>
        </w:trPr>
        <w:tc>
          <w:tcPr>
            <w:tcW w:type="dxa" w:w="812"/>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257"/>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34"/>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5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Genomgång</w:t>
            </w:r>
            <w:r>
              <w:rPr>
                <w:rFonts w:ascii="Arial" w:cs="Arial" w:eastAsia="Arial" w:hAnsi="Arial"/>
                <w:color w:val="555555"/>
                <w:sz w:val="16"/>
                <w:szCs w:val="16"/>
              </w:rPr>
              <w:t xml:space="preserve">   Kärnan 2 och 3   Målet sagt: ja · nej   Hur var och en visar sagt: ja · nej</w:t>
            </w:r>
          </w:p>
        </w:tc>
      </w:tr>
      <w:tr>
        <w:trPr>
          <w:cantSplit/>
          <w:trHeight w:val="400" w:hRule="atLeast"/>
        </w:trPr>
        <w:tc>
          <w:tcPr>
            <w:tcW w:type="dxa" w:w="812"/>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257"/>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34"/>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5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Samarbetet</w:t>
            </w:r>
            <w:r>
              <w:rPr>
                <w:rFonts w:ascii="Arial" w:cs="Arial" w:eastAsia="Arial" w:hAnsi="Arial"/>
                <w:color w:val="555555"/>
                <w:sz w:val="16"/>
                <w:szCs w:val="16"/>
              </w:rPr>
              <w:t xml:space="preserve">   Kärnan 1, 2, 4 och 5   Elever med ett eget bidrag: ___ av ___   Med färdigheten: ___ av ___</w:t>
            </w:r>
          </w:p>
        </w:tc>
      </w:tr>
      <w:tr>
        <w:trPr>
          <w:cantSplit/>
          <w:trHeight w:val="400" w:hRule="atLeast"/>
        </w:trPr>
        <w:tc>
          <w:tcPr>
            <w:tcW w:type="dxa" w:w="812"/>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257"/>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34"/>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5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12"/>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257"/>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34"/>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5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12"/>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257"/>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34"/>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5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Var och en visar</w:t>
            </w:r>
            <w:r>
              <w:rPr>
                <w:rFonts w:ascii="Arial" w:cs="Arial" w:eastAsia="Arial" w:hAnsi="Arial"/>
                <w:color w:val="555555"/>
                <w:sz w:val="16"/>
                <w:szCs w:val="16"/>
              </w:rPr>
              <w:t xml:space="preserve">   Kärnan 3   Med fel: ___ av ___   Utfallet: Nästan alla · De flesta · Hälften eller färre</w:t>
            </w:r>
          </w:p>
        </w:tc>
      </w:tr>
      <w:tr>
        <w:trPr>
          <w:cantSplit/>
          <w:trHeight w:val="400" w:hRule="atLeast"/>
        </w:trPr>
        <w:tc>
          <w:tcPr>
            <w:tcW w:type="dxa" w:w="812"/>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257"/>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34"/>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5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12"/>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257"/>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34"/>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5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Avslut</w:t>
            </w:r>
            <w:r>
              <w:rPr>
                <w:rFonts w:ascii="Arial" w:cs="Arial" w:eastAsia="Arial" w:hAnsi="Arial"/>
                <w:color w:val="555555"/>
                <w:sz w:val="16"/>
                <w:szCs w:val="16"/>
              </w:rPr>
              <w:t xml:space="preserve">   Kärnan 1 och 5   Paren sa vad som hjälpte, i stoppet eller sist: ja · nej</w:t>
            </w:r>
          </w:p>
        </w:tc>
      </w:tr>
      <w:tr>
        <w:trPr>
          <w:cantSplit/>
          <w:trHeight w:val="400" w:hRule="atLeast"/>
        </w:trPr>
        <w:tc>
          <w:tcPr>
            <w:tcW w:type="dxa" w:w="812"/>
            <w:tcBorders>
              <w:top w:val="single" w:color="D7DCE2" w:sz="4"/>
              <w:left w:val="single" w:color="2e75b6" w:sz="12"/>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2257"/>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1534"/>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3524"/>
            <w:tcBorders>
              <w:top w:val="single" w:color="D7DCE2" w:sz="4"/>
              <w:left w:val="single" w:color="D7DCE2" w:sz="4"/>
              <w:bottom w:val="single" w:color="2e75b6" w:sz="12"/>
              <w:right w:val="single" w:color="2e75b6" w:sz="12"/>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Sätt ett streck i rutan varje gång det händer.</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88"/>
        <w:gridCol w:w="140"/>
        <w:gridCol w:w="1388"/>
        <w:gridCol w:w="140"/>
        <w:gridCol w:w="1388"/>
        <w:gridCol w:w="140"/>
        <w:gridCol w:w="1388"/>
        <w:gridCol w:w="140"/>
        <w:gridCol w:w="1388"/>
        <w:gridCol w:w="140"/>
        <w:gridCol w:w="1388"/>
      </w:tblGrid>
      <w:tr>
        <w:trPr>
          <w:cantSplit/>
          <w:trHeight w:val="600" w:hRule="atLeast"/>
        </w:trPr>
        <w:tc>
          <w:tcPr>
            <w:tcW w:type="dxa" w:w="1388"/>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Säger vad hen ser och hör</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Berömmer allmänt, som bra</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Frågar paret först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Ger svaret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19"/>
                <w:szCs w:val="19"/>
              </w:rPr>
              <w:t xml:space="preserve">Slumpar inför klassen</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19"/>
                <w:szCs w:val="19"/>
              </w:rPr>
              <w:t xml:space="preserve">Frågar den som räcker upp handen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Efter lektionen · Kooperativt lärande</w:t>
      </w:r>
    </w:p>
    <w:p>
      <w:pPr>
        <w:keepNext/>
        <w:keepLines/>
        <w:spacing w:after="150" w:line="246"/>
      </w:pPr>
      <w:r>
        <w:rPr>
          <w:color w:val="555555"/>
          <w:sz w:val="19"/>
          <w:szCs w:val="19"/>
        </w:rPr>
        <w:t xml:space="preserve">Du fyller i siffrorna direkt efter lektionen och lämnar sedan bladet till läraren, och nivån sätter ni i samtalet. Räkna elever: en elev som visade det minst en gång. En elev vars svar du inte såg skrivs för sig.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83"/>
        <w:gridCol w:w="3160"/>
        <w:gridCol w:w="1599"/>
        <w:gridCol w:w="1986"/>
      </w:tblGrid>
      <w:tr>
        <w:trPr>
          <w:cantSplit/>
          <w:tblHeader/>
        </w:trPr>
        <w:tc>
          <w:tcPr>
            <w:tcW w:type="dxa" w:w="228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Kärnan</w:t>
            </w:r>
          </w:p>
        </w:tc>
        <w:tc>
          <w:tcPr>
            <w:tcW w:type="dxa" w:w="316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räknar</w:t>
            </w:r>
          </w:p>
        </w:tc>
        <w:tc>
          <w:tcPr>
            <w:tcW w:type="dxa" w:w="159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Belägget</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Nivån</w:t>
            </w:r>
          </w:p>
        </w:tc>
      </w:tr>
      <w:tr>
        <w:trPr>
          <w:cantSplit/>
        </w:trPr>
        <w:tc>
          <w:tcPr>
            <w:tcW w:type="dxa" w:w="22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 Samarbetsfärdigheter</w:t>
            </w:r>
          </w:p>
        </w:tc>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Färdigheten visad och övad: ja · nej. Elever med färdigheten: __ av __</w:t>
            </w:r>
          </w:p>
        </w:tc>
        <w:tc>
          <w:tcPr>
            <w:tcW w:type="dxa" w:w="159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r>
        <w:trPr>
          <w:cantSplit/>
        </w:trPr>
        <w:tc>
          <w:tcPr>
            <w:tcW w:type="dxa" w:w="22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 Positivt ömsesidigt beroende</w:t>
            </w:r>
          </w:p>
        </w:tc>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Målet krävde alla: ja · nej. Par som kollade att båda kunde innan de var klara: __ av __</w:t>
            </w:r>
          </w:p>
        </w:tc>
        <w:tc>
          <w:tcPr>
            <w:tcW w:type="dxa" w:w="159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r>
        <w:trPr>
          <w:cantSplit/>
        </w:trPr>
        <w:tc>
          <w:tcPr>
            <w:tcW w:type="dxa" w:w="22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 Eget ansvar</w:t>
            </w:r>
          </w:p>
        </w:tc>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 läraren frågade förklarade som målet säger: __ av __. Utan fel i den egna uppgiften: __ av __</w:t>
            </w:r>
          </w:p>
        </w:tc>
        <w:tc>
          <w:tcPr>
            <w:tcW w:type="dxa" w:w="159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r>
        <w:trPr>
          <w:cantSplit/>
        </w:trPr>
        <w:tc>
          <w:tcPr>
            <w:tcW w:type="dxa" w:w="22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 Delaktighet och stödjande interaktion</w:t>
            </w:r>
          </w:p>
        </w:tc>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 med ett eget bidrag: __ av __. A och B tysta hela samarbetet: __ av 2</w:t>
            </w:r>
          </w:p>
        </w:tc>
        <w:tc>
          <w:tcPr>
            <w:tcW w:type="dxa" w:w="159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r>
        <w:trPr>
          <w:cantSplit/>
        </w:trPr>
        <w:tc>
          <w:tcPr>
            <w:tcW w:type="dxa" w:w="22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 Återkoppling och reflektion</w:t>
            </w:r>
          </w:p>
        </w:tc>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Elever som sa eller skrev vad som hjälpte: __ av __. Läraren sa konkret vad hen såg: ja · nej</w:t>
            </w:r>
          </w:p>
        </w:tc>
        <w:tc>
          <w:tcPr>
            <w:tcW w:type="dxa" w:w="159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bl>
    <w:p>
      <w:pPr>
        <w:keepNext w:val="false"/>
        <w:spacing w:after="160" w:line="100"/>
      </w:pPr>
      <w:r>
        <w:rPr>
          <w:sz w:val="8"/>
          <w:szCs w:val="8"/>
        </w:rPr>
        <w:t xml:space="preserve"/>
      </w:r>
    </w:p>
    <w:p>
      <w:pPr>
        <w:spacing w:after="150" w:line="246"/>
      </w:pPr>
      <w:r>
        <w:rPr>
          <w:color w:val="555555"/>
          <w:sz w:val="19"/>
          <w:szCs w:val="19"/>
        </w:rPr>
        <w:t xml:space="preserve">Nivån räknar elever som visar det. I en klass med 28: Nästan alla är 23 eller fler, De flesta 15–22, och Några eller Få 14 eller färre.</w:t>
      </w:r>
    </w:p>
    <w:p>
      <w:pPr>
        <w:spacing w:after="150" w:line="246"/>
      </w:pPr>
      <w:r>
        <w:rPr>
          <w:color w:val="555555"/>
          <w:sz w:val="19"/>
          <w:szCs w:val="19"/>
        </w:rPr>
        <w:t xml:space="preserve">Minuterna, planerat och verkligt: Start 5 · __   Genomgång 10 · __   Samarbetet 17 · __   Var och en visar 8 · __   Avslut 5 · __</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75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Eleverna som har det svårast: når kärnan dem? Belägget ur A och B</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Samtalet, samma dag eller nästa, 10–15 minuter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2"/>
              </w:numPr>
              <w:spacing w:after="60" w:line="246"/>
            </w:pPr>
            <w:r>
              <w:rPr>
                <w:color w:val="1a1a1a"/>
                <w:sz w:val="21"/>
                <w:szCs w:val="21"/>
              </w:rPr>
              <w:t xml:space="preserve">Läraren först: det jag lade märke till, och svaret på min fråga.</w:t>
            </w:r>
          </w:p>
          <w:p>
            <w:pPr>
              <w:pStyle w:val="ListParagraph"/>
              <w:keepNext w:val="false"/>
              <w:numPr>
                <w:ilvl w:val="0"/>
                <w:numId w:val="2"/>
              </w:numPr>
              <w:spacing w:after="60" w:line="246"/>
            </w:pPr>
            <w:r>
              <w:rPr>
                <w:color w:val="1a1a1a"/>
                <w:sz w:val="21"/>
                <w:szCs w:val="21"/>
              </w:rPr>
              <w:t xml:space="preserve">Loggen: två ställen ordagrant, ett där eleverna ändrade vad läraren gjorde och ett där ett fel stod kvar.</w:t>
            </w:r>
          </w:p>
          <w:p>
            <w:pPr>
              <w:pStyle w:val="ListParagraph"/>
              <w:keepNext w:val="false"/>
              <w:numPr>
                <w:ilvl w:val="0"/>
                <w:numId w:val="2"/>
              </w:numPr>
              <w:spacing w:after="60" w:line="246"/>
            </w:pPr>
            <w:r>
              <w:rPr>
                <w:color w:val="1a1a1a"/>
                <w:sz w:val="21"/>
                <w:szCs w:val="21"/>
              </w:rPr>
              <w:t xml:space="preserve">Kärnan rad för rad: siffran, och nivån ni sätter tillsammans.</w:t>
            </w:r>
          </w:p>
          <w:p>
            <w:pPr>
              <w:pStyle w:val="ListParagraph"/>
              <w:keepNext w:val="false"/>
              <w:numPr>
                <w:ilvl w:val="0"/>
                <w:numId w:val="2"/>
              </w:numPr>
              <w:spacing w:after="0" w:line="246"/>
            </w:pPr>
            <w:r>
              <w:rPr>
                <w:color w:val="1a1a1a"/>
                <w:sz w:val="21"/>
                <w:szCs w:val="21"/>
              </w:rPr>
              <w:t xml:space="preserve">Ett nästa steg ur veckans Du övar, När det glider eller Det svåraste, som läraren övar en gång direkt.</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5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Nästa steg, också för eleverna som har det svårast, och när ni ser efter igen</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r>
        <w:trPr>
          <w:cantSplit/>
          <w:trHeight w:val="5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Nästa besök, och raden ni följer</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keepNext w:val="false"/>
        <w:spacing w:after="0" w:before="0" w:line="20" w:lineRule="exact"/>
      </w:pPr>
      <w:r>
        <w:rPr>
          <w:sz w:val="2"/>
          <w:szCs w:val="2"/>
        </w:rPr>
        <w:t xml:space="preserve"/>
      </w:r>
    </w:p>
    <w:sectPr>
      <w:headerReference w:type="default" r:id="rId7"/>
      <w:footerReference w:type="default" r:id="rId8"/>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niclasfohlin.se/metoder/kooperativt-larande</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Mall · Kooperativt lärande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2026-11-04T05:23:33.475Z</dcterms:created>
  <dcterms:modified xsi:type="dcterms:W3CDTF">2026-11-04T05:23:33.475Z</dcterms:modified>
</cp:coreProperties>
</file>

<file path=docProps/custom.xml><?xml version="1.0" encoding="utf-8"?>
<Properties xmlns="http://schemas.openxmlformats.org/officeDocument/2006/custom-properties" xmlns:vt="http://schemas.openxmlformats.org/officeDocument/2006/docPropsVTypes"/>
</file>