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Återkomstlistan · Lärande på kognitionsvetenskaplig grund</w:t>
      </w:r>
    </w:p>
    <w:p>
      <w:pPr>
        <w:spacing w:after="160" w:line="246"/>
      </w:pPr>
      <w:r>
        <w:rPr>
          <w:b/>
          <w:bCs/>
          <w:i/>
          <w:iCs/>
          <w:color w:val="1a1a1a"/>
          <w:sz w:val="24"/>
          <w:szCs w:val="24"/>
        </w:rPr>
        <w:t xml:space="preserve">En mall att kopiera till Google Dokument eller Word</w:t>
      </w:r>
    </w:p>
    <w:p>
      <w:pPr>
        <w:spacing w:after="150" w:line="246"/>
      </w:pPr>
      <w:r>
        <w:rPr>
          <w:color w:val="1a1a1a"/>
          <w:sz w:val="21"/>
          <w:szCs w:val="21"/>
        </w:rPr>
        <w:t xml:space="preserve">Återkomstlistan är din plan för vad som ska komma tillbaka i ett arbetsområde och när. Skriv det som ska sitta innan arbetsområdet börjar, och fyll på efter varje lektion. Kopiera den tomma mallen till Google Dokument eller Word, och dela den med ämneslaget.</w:t>
      </w:r>
    </w:p>
    <w:p>
      <w:pPr>
        <w:pStyle w:val="Heading3"/>
        <w:keepNext/>
      </w:pPr>
      <w:r>
        <w:t xml:space="preserve">Din återkomstlista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Arbetsområdet</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Arbetsområdet och veckorna</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Lektionerna med strategierna</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Det som ska sitta</w:t>
      </w:r>
    </w:p>
    <w:p>
      <w:pPr>
        <w:keepNext/>
        <w:keepLines/>
        <w:spacing w:after="150" w:line="246"/>
      </w:pPr>
      <w:r>
        <w:rPr>
          <w:color w:val="555555"/>
          <w:sz w:val="19"/>
          <w:szCs w:val="19"/>
        </w:rPr>
        <w:t xml:space="preserve">Skriv en rad för varje begrepp eller samband som ska sitta om en månad, och för startens fråga med flest fel. Under Tillbaka står datumen efter några dagar, veckor och en månad. Från Ord och bild skriver du bilden, och från Blanda uppgifter det som förväxlas.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67"/>
        <w:gridCol w:w="632"/>
        <w:gridCol w:w="1445"/>
        <w:gridCol w:w="1354"/>
        <w:gridCol w:w="1896"/>
        <w:gridCol w:w="1535"/>
      </w:tblGrid>
      <w:tr>
        <w:trPr>
          <w:cantSplit/>
          <w:tblHeader/>
        </w:trPr>
        <w:tc>
          <w:tcPr>
            <w:tcW w:type="dxa" w:w="216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Det som ska sitta</w:t>
            </w:r>
          </w:p>
        </w:tc>
        <w:tc>
          <w:tcPr>
            <w:tcW w:type="dxa" w:w="632"/>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Lärt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Tillbaka</w:t>
            </w:r>
          </w:p>
        </w:tc>
        <w:tc>
          <w:tcPr>
            <w:tcW w:type="dxa" w:w="1354"/>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Satt det?</w:t>
            </w:r>
          </w:p>
        </w:tc>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Bilden</w:t>
            </w:r>
          </w:p>
        </w:tc>
        <w:tc>
          <w:tcPr>
            <w:tcW w:type="dxa" w:w="153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Förväxlas med</w:t>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Till nästa arbetsområde</w:t>
      </w:r>
    </w:p>
    <w:p>
      <w:pPr>
        <w:keepNext/>
        <w:keepLines/>
        <w:spacing w:after="150" w:line="246"/>
      </w:pPr>
      <w:r>
        <w:rPr>
          <w:color w:val="555555"/>
          <w:sz w:val="19"/>
          <w:szCs w:val="19"/>
        </w:rPr>
        <w:t xml:space="preserve">Skriv det som ska fortsätta komma tillbaka när listans sista återkomst är gjord. Det står först på nästa arbetsområdes lista.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2257"/>
        <w:gridCol w:w="4063"/>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vi såg</w:t>
            </w:r>
          </w:p>
        </w:tc>
      </w:tr>
      <w:tr>
        <w:trPr>
          <w:cantSplit/>
          <w:trHeight w:val="440" w:hRule="atLeas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Ett ifyllt exempel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Arbetsområdet</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exemplet</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5A, NO</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Arbetsområdet och veckorna</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Vattnets kretslopp, fyra veckor i mars</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Lektionerna med strategierna</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Tisdag och torsdag</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NO-lärarna i åk 4–‍6, med en delad mapp</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Det som ska sitta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44"/>
        <w:gridCol w:w="750"/>
        <w:gridCol w:w="1416"/>
        <w:gridCol w:w="1329"/>
        <w:gridCol w:w="1858"/>
        <w:gridCol w:w="1532"/>
      </w:tblGrid>
      <w:tr>
        <w:trPr>
          <w:cantSplit/>
          <w:tblHeader/>
        </w:trPr>
        <w:tc>
          <w:tcPr>
            <w:tcW w:type="dxa" w:w="2144"/>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ska sitta</w:t>
            </w:r>
          </w:p>
        </w:tc>
        <w:tc>
          <w:tcPr>
            <w:tcW w:type="dxa" w:w="75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Lärt</w:t>
            </w:r>
          </w:p>
        </w:tc>
        <w:tc>
          <w:tcPr>
            <w:tcW w:type="dxa" w:w="14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Tillbaka</w:t>
            </w:r>
          </w:p>
        </w:tc>
        <w:tc>
          <w:tcPr>
            <w:tcW w:type="dxa" w:w="132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Satt det?</w:t>
            </w:r>
          </w:p>
        </w:tc>
        <w:tc>
          <w:tcPr>
            <w:tcW w:type="dxa" w:w="185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Bilden</w:t>
            </w:r>
          </w:p>
        </w:tc>
        <w:tc>
          <w:tcPr>
            <w:tcW w:type="dxa" w:w="1532"/>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Förväxlas med</w:t>
            </w:r>
          </w:p>
        </w:tc>
      </w:tr>
      <w:tr>
        <w:trPr>
          <w:cantSplit/>
        </w:trPr>
        <w:tc>
          <w:tcPr>
            <w:tcW w:type="dxa" w:w="214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Avdunstning: solen värmer vattnet, som blir vattenånga</w:t>
            </w:r>
          </w:p>
        </w:tc>
        <w:tc>
          <w:tcPr>
            <w:tcW w:type="dxa" w:w="75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3/3</w:t>
            </w:r>
          </w:p>
        </w:tc>
        <w:tc>
          <w:tcPr>
            <w:tcW w:type="dxa" w:w="14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5/3, 12/3, 2/4</w:t>
            </w:r>
          </w:p>
        </w:tc>
        <w:tc>
          <w:tcPr>
            <w:tcW w:type="dxa" w:w="132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2/4: 3 av 26 med fel</w:t>
            </w:r>
          </w:p>
        </w:tc>
        <w:tc>
          <w:tcPr>
            <w:tcW w:type="dxa" w:w="185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Pilen upp från sjön</w:t>
            </w:r>
          </w:p>
        </w:tc>
        <w:tc>
          <w:tcPr>
            <w:tcW w:type="dxa" w:w="15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Kokning</w:t>
            </w:r>
          </w:p>
        </w:tc>
      </w:tr>
      <w:tr>
        <w:trPr>
          <w:cantSplit/>
        </w:trPr>
        <w:tc>
          <w:tcPr>
            <w:tcW w:type="dxa" w:w="214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Kondensation: vattenångan kyls och blir små droppar i molnen</w:t>
            </w:r>
          </w:p>
        </w:tc>
        <w:tc>
          <w:tcPr>
            <w:tcW w:type="dxa" w:w="75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5/3</w:t>
            </w:r>
          </w:p>
        </w:tc>
        <w:tc>
          <w:tcPr>
            <w:tcW w:type="dxa" w:w="14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10/3, 17/3, 7/4</w:t>
            </w:r>
          </w:p>
        </w:tc>
        <w:tc>
          <w:tcPr>
            <w:tcW w:type="dxa" w:w="13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7/4: 5 av 26 med fel</w:t>
            </w:r>
          </w:p>
        </w:tc>
        <w:tc>
          <w:tcPr>
            <w:tcW w:type="dxa" w:w="185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Molnet med droppar</w:t>
            </w:r>
          </w:p>
        </w:tc>
        <w:tc>
          <w:tcPr>
            <w:tcW w:type="dxa" w:w="15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Avdunstning</w:t>
            </w:r>
          </w:p>
        </w:tc>
      </w:tr>
      <w:tr>
        <w:trPr>
          <w:cantSplit/>
        </w:trPr>
        <w:tc>
          <w:tcPr>
            <w:tcW w:type="dxa" w:w="214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Nederbörd: dropparna blir tunga och faller som regn eller snö</w:t>
            </w:r>
          </w:p>
        </w:tc>
        <w:tc>
          <w:tcPr>
            <w:tcW w:type="dxa" w:w="75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5/3</w:t>
            </w:r>
          </w:p>
        </w:tc>
        <w:tc>
          <w:tcPr>
            <w:tcW w:type="dxa" w:w="14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10/3, 17/3, 7/4</w:t>
            </w:r>
          </w:p>
        </w:tc>
        <w:tc>
          <w:tcPr>
            <w:tcW w:type="dxa" w:w="132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7/4: 2 av 26 med fel</w:t>
            </w:r>
          </w:p>
        </w:tc>
        <w:tc>
          <w:tcPr>
            <w:tcW w:type="dxa" w:w="185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Pilen ned från molnet</w:t>
            </w:r>
          </w:p>
        </w:tc>
        <w:tc>
          <w:tcPr>
            <w:tcW w:type="dxa" w:w="15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Inget</w:t>
            </w:r>
          </w:p>
        </w:tc>
      </w:tr>
      <w:tr>
        <w:trPr>
          <w:cantSplit/>
        </w:trPr>
        <w:tc>
          <w:tcPr>
            <w:tcW w:type="dxa" w:w="214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Avrinning: vattnet rinner till sjöar och hav</w:t>
            </w:r>
          </w:p>
        </w:tc>
        <w:tc>
          <w:tcPr>
            <w:tcW w:type="dxa" w:w="75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10/3</w:t>
            </w:r>
          </w:p>
        </w:tc>
        <w:tc>
          <w:tcPr>
            <w:tcW w:type="dxa" w:w="14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12/3, 19/3, 9/4</w:t>
            </w:r>
          </w:p>
        </w:tc>
        <w:tc>
          <w:tcPr>
            <w:tcW w:type="dxa" w:w="13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9/4: 4 av 26 med fel</w:t>
            </w:r>
          </w:p>
        </w:tc>
        <w:tc>
          <w:tcPr>
            <w:tcW w:type="dxa" w:w="185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Pilen längs marken</w:t>
            </w:r>
          </w:p>
        </w:tc>
        <w:tc>
          <w:tcPr>
            <w:tcW w:type="dxa" w:w="15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Grundvatten</w:t>
            </w:r>
          </w:p>
        </w:tc>
      </w:tr>
      <w:tr>
        <w:trPr>
          <w:cantSplit/>
        </w:trPr>
        <w:tc>
          <w:tcPr>
            <w:tcW w:type="dxa" w:w="214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Varför: solens värme driver kretsloppet</w:t>
            </w:r>
          </w:p>
        </w:tc>
        <w:tc>
          <w:tcPr>
            <w:tcW w:type="dxa" w:w="75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12/3</w:t>
            </w:r>
          </w:p>
        </w:tc>
        <w:tc>
          <w:tcPr>
            <w:tcW w:type="dxa" w:w="14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17/3, 24/3, 14/4</w:t>
            </w:r>
          </w:p>
        </w:tc>
        <w:tc>
          <w:tcPr>
            <w:tcW w:type="dxa" w:w="132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14/4: 8 av 26 med fel</w:t>
            </w:r>
          </w:p>
        </w:tc>
        <w:tc>
          <w:tcPr>
            <w:tcW w:type="dxa" w:w="185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Solen över sjön</w:t>
            </w:r>
          </w:p>
        </w:tc>
        <w:tc>
          <w:tcPr>
            <w:tcW w:type="dxa" w:w="15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Vinden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Till nästa arbetsområde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2257"/>
        <w:gridCol w:w="4063"/>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vi såg</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solen driver kretsloppet</w:t>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Nästa vecka, med en ledtråd</w:t>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Flest fel, och många skrev vinden</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Avdunstning mot kondensation</w:t>
            </w:r>
          </w:p>
        </w:tc>
        <w:tc>
          <w:tcPr>
            <w:tcW w:type="dxa" w:w="225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3, blandat med de andra fasövergångarna</w:t>
            </w:r>
          </w:p>
        </w:tc>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Förväxlades fram till andra återkomsten</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Nederbörd</w:t>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gång till efter en månad</w:t>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Satt efter två återkomster</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Lärande på kognitionsvetenskaplig grund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2026-11-04T05:14:47.705Z</dcterms:created>
  <dcterms:modified xsi:type="dcterms:W3CDTF">2026-11-04T05:14:47.705Z</dcterms:modified>
</cp:coreProperties>
</file>

<file path=docProps/custom.xml><?xml version="1.0" encoding="utf-8"?>
<Properties xmlns="http://schemas.openxmlformats.org/officeDocument/2006/custom-properties" xmlns:vt="http://schemas.openxmlformats.org/officeDocument/2006/docPropsVTypes"/>
</file>