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Antalsuppfattning i grupp: bygga tal</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Två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Tre pass i veckan i fem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Ett fokus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Intensivt stöd i fem veckor för en liten grupp i åk 1–5. Läraren gör först och sätter ord på varje handgrepp: bygger, lyfter och pekar. Sedan gör gruppen samma sak tillsammans, i par, var för sig och till sist gemensamt igen.</w:t>
            </w:r>
          </w:p>
          <w:p>
            <w:pPr>
              <w:spacing w:after="120" w:before="0"/>
            </w:pPr>
            <w:r>
              <w:rPr>
                <w:sz w:val="24"/>
                <w:szCs w:val="24"/>
              </w:rPr>
              <w:t xml:space="preserve">Veckorna: bygga och säga tal, siffrans plats och nollan, lägga till och växla upp, ta bort och växla ned, från material till skrift. Pass 1 tiobas, pass 2 talbrickor, pass 3 pengar och skrift. Talområdet följer årskursen: 0–30 i åk 1, 0–100 i åk 2, 0–1 000 i åk 3 och upp till 10 000 i åk 4–5. Före första passet gör du kartläggningen i gruppens paket.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Gör först och sätt ord på det.</w:t>
                  </w:r>
                  <w:r>
                    <w:rPr>
                      <w:sz w:val="24"/>
                      <w:szCs w:val="24"/>
                    </w:rPr>
                    <w:t xml:space="preserve"> Bygg, visa, lyft och peka framför eleverna, och säg vad du gör.</w:t>
                  </w:r>
                </w:p>
                <w:p>
                  <w:pPr>
                    <w:spacing w:after="60"/>
                  </w:pPr>
                  <w:r>
                    <w:rPr>
                      <w:b/>
                      <w:bCs/>
                      <w:sz w:val="24"/>
                      <w:szCs w:val="24"/>
                    </w:rPr>
                    <w:t xml:space="preserve">Växla i materialet och säg det.</w:t>
                  </w:r>
                  <w:r>
                    <w:rPr>
                      <w:sz w:val="24"/>
                      <w:szCs w:val="24"/>
                    </w:rPr>
                    <w:t xml:space="preserve"> Tio ental blir ett tiotal, varje gång.</w:t>
                  </w:r>
                </w:p>
                <w:p>
                  <w:pPr>
                    <w:spacing w:after="0"/>
                  </w:pPr>
                  <w:r>
                    <w:rPr>
                      <w:b/>
                      <w:bCs/>
                      <w:sz w:val="24"/>
                      <w:szCs w:val="24"/>
                    </w:rPr>
                    <w:t xml:space="preserve">Ett fokus i veckan.</w:t>
                  </w:r>
                  <w:r>
                    <w:rPr>
                      <w:sz w:val="24"/>
                      <w:szCs w:val="24"/>
                    </w:rPr>
                    <w:t xml:space="preserve"> Samma fokus i tre material, så att eleverna ser det som är gemensamt.</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Läraren visar (eleverna tittar) → gemensamt (alla gör likadant, ett handgrepp i taget) → i par (den ena bygger, den andra kontrollerar) → enskilt (var och en bygger och säger) → gemensamt igen (alla visar och berättar)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Passets fem faser · tider och fraser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Första talet</w:t>
                  </w:r>
                </w:p>
                <w:p>
                  <w:pPr>
                    <w:spacing w:after="0" w:before="0"/>
                  </w:pPr>
                  <w:r>
                    <w:rPr>
                      <w:b w:val="false"/>
                      <w:bCs w:val="false"/>
                      <w:i/>
                      <w:iCs/>
                      <w:color w:val="4B5866"/>
                      <w:sz w:val="24"/>
                      <w:szCs w:val="24"/>
                    </w:rPr>
                    <w:t xml:space="preserve">0–⁠6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”Jag lägger tre tiostavar på tiotalens plats och sex ental på entalens.”</w:t>
                  </w:r>
                </w:p>
                <w:p>
                  <w:pPr>
                    <w:spacing w:after="0" w:before="0"/>
                  </w:pPr>
                  <w:r>
                    <w:rPr>
                      <w:i/>
                      <w:iCs/>
                      <w:sz w:val="24"/>
                      <w:szCs w:val="24"/>
                    </w:rPr>
                    <w:t xml:space="preserve">”Jag lyfter en tiostav. Den är tio ental som sitter ihop.”</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Samma tal</w:t>
                  </w:r>
                </w:p>
                <w:p>
                  <w:pPr>
                    <w:spacing w:after="0" w:before="0"/>
                  </w:pPr>
                  <w:r>
                    <w:rPr>
                      <w:b w:val="false"/>
                      <w:bCs w:val="false"/>
                      <w:i/>
                      <w:iCs/>
                      <w:color w:val="4B5866"/>
                      <w:sz w:val="24"/>
                      <w:szCs w:val="24"/>
                    </w:rPr>
                    <w:t xml:space="preserve">6–⁠12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”Lyft tiostavarna med mig. Hur många tiotal?”</w:t>
                  </w:r>
                </w:p>
                <w:p>
                  <w:pPr>
                    <w:spacing w:after="0" w:before="0"/>
                  </w:pPr>
                  <w:r>
                    <w:rPr>
                      <w:i/>
                      <w:iCs/>
                      <w:sz w:val="24"/>
                      <w:szCs w:val="24"/>
                    </w:rPr>
                    <w:t xml:space="preserve">”Peka på entalen med mig. Hur många är de?”</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Korten</w:t>
                  </w:r>
                </w:p>
                <w:p>
                  <w:pPr>
                    <w:spacing w:after="0" w:before="0"/>
                  </w:pPr>
                  <w:r>
                    <w:rPr>
                      <w:b w:val="false"/>
                      <w:bCs w:val="false"/>
                      <w:i/>
                      <w:iCs/>
                      <w:color w:val="4B5866"/>
                      <w:sz w:val="24"/>
                      <w:szCs w:val="24"/>
                    </w:rPr>
                    <w:t xml:space="preserve">12–⁠21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”Bygg 36. Ta bort 12. Vad har ni kvar?”</w:t>
                  </w:r>
                </w:p>
                <w:p>
                  <w:pPr>
                    <w:spacing w:after="0" w:before="0"/>
                  </w:pPr>
                  <w:r>
                    <w:rPr>
                      <w:i/>
                      <w:iCs/>
                      <w:sz w:val="24"/>
                      <w:szCs w:val="24"/>
                    </w:rPr>
                    <w:t xml:space="preserve">”Säg vad du gör medan du gör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4 · Två kort</w:t>
                  </w:r>
                </w:p>
                <w:p>
                  <w:pPr>
                    <w:spacing w:after="0" w:before="0"/>
                  </w:pPr>
                  <w:r>
                    <w:rPr>
                      <w:b w:val="false"/>
                      <w:bCs w:val="false"/>
                      <w:i/>
                      <w:iCs/>
                      <w:color w:val="4B5866"/>
                      <w:sz w:val="24"/>
                      <w:szCs w:val="24"/>
                    </w:rPr>
                    <w:t xml:space="preserve">21–⁠26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”Bygg ditt kort och berätta vad du gör.”</w:t>
                  </w:r>
                </w:p>
                <w:p>
                  <w:pPr>
                    <w:spacing w:after="0" w:before="0"/>
                  </w:pPr>
                  <w:r>
                    <w:rPr>
                      <w:i/>
                      <w:iCs/>
                      <w:sz w:val="24"/>
                      <w:szCs w:val="24"/>
                    </w:rPr>
                    <w:t xml:space="preserve">”Varför fick du växla?”</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5 · Andra talet</w:t>
                  </w:r>
                </w:p>
                <w:p>
                  <w:pPr>
                    <w:spacing w:after="0" w:before="0"/>
                  </w:pPr>
                  <w:r>
                    <w:rPr>
                      <w:b w:val="false"/>
                      <w:bCs w:val="false"/>
                      <w:i/>
                      <w:iCs/>
                      <w:color w:val="4B5866"/>
                      <w:sz w:val="24"/>
                      <w:szCs w:val="24"/>
                    </w:rPr>
                    <w:t xml:space="preserve">26–⁠30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”Vad hände när entalen blev tio?”</w:t>
                  </w:r>
                </w:p>
                <w:p>
                  <w:pPr>
                    <w:spacing w:after="0" w:before="0"/>
                  </w:pPr>
                  <w:r>
                    <w:rPr>
                      <w:i/>
                      <w:iCs/>
                      <w:sz w:val="24"/>
                      <w:szCs w:val="24"/>
                    </w:rPr>
                    <w:t xml:space="preserve">”Visa oss och säg det.”</w:t>
                  </w:r>
                </w:p>
              </w:tc>
            </w:tr>
          </w:tbl>
          <w:p>
            <w:pPr>
              <w:spacing w:after="160" w:before="0"/>
            </w:pPr>
          </w:p>
        </w:tc>
      </w:tr>
    </w:tbl>
    <w:p>
      <w:pPr>
        <w:sectPr>
          <w:headerReference w:type="default" r:id="rId7"/>
          <w:footerReference w:type="default" r:id="rId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lägga till och växla upp</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fyra elever, åk 2, vecka 3, pass 1</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Läraren bygger 38 och berättar vad hen gör: </w:t>
                  </w:r>
                  <w:r>
                    <w:rPr>
                      <w:i/>
                      <w:iCs/>
                      <w:sz w:val="24"/>
                      <w:szCs w:val="24"/>
                    </w:rPr>
                    <w:t xml:space="preserve">”Tre tiostavar på tiotalens plats, åtta ental här.”</w:t>
                  </w:r>
                  <w:r>
                    <w:rPr>
                      <w:i w:val="false"/>
                      <w:iCs w:val="false"/>
                      <w:sz w:val="24"/>
                      <w:szCs w:val="24"/>
                    </w:rPr>
                    <w:t xml:space="preserve"> Läraren lyfter en stav: </w:t>
                  </w:r>
                  <w:r>
                    <w:rPr>
                      <w:i/>
                      <w:iCs/>
                      <w:sz w:val="24"/>
                      <w:szCs w:val="24"/>
                    </w:rPr>
                    <w:t xml:space="preserve">”Tio ental som sitter ihop.”</w:t>
                  </w:r>
                  <w:r>
                    <w:rPr>
                      <w:i w:val="false"/>
                      <w:iCs w:val="false"/>
                      <w:sz w:val="24"/>
                      <w:szCs w:val="24"/>
                    </w:rPr>
                    <w:t xml:space="preserve"> Sedan fem ental, ett i taget: </w:t>
                  </w:r>
                  <w:r>
                    <w:rPr>
                      <w:i/>
                      <w:iCs/>
                      <w:sz w:val="24"/>
                      <w:szCs w:val="24"/>
                    </w:rPr>
                    <w:t xml:space="preserve">”Nio, tio. Tio ental bredvid en tiostav. Lika långa. Jag byter. Fyra tiotal och tre ental. 43.”</w:t>
                  </w:r>
                </w:p>
                <w:p>
                  <w:pPr>
                    <w:spacing w:after="40" w:before="0"/>
                  </w:pPr>
                  <w:r>
                    <w:rPr>
                      <w:i w:val="false"/>
                      <w:iCs w:val="false"/>
                      <w:sz w:val="24"/>
                      <w:szCs w:val="24"/>
                    </w:rPr>
                    <w:t xml:space="preserve">Alla bygger 38 + 5 tillsammans, ett handgrepp i taget: </w:t>
                  </w:r>
                  <w:r>
                    <w:rPr>
                      <w:i/>
                      <w:iCs/>
                      <w:sz w:val="24"/>
                      <w:szCs w:val="24"/>
                    </w:rPr>
                    <w:t xml:space="preserve">”Lyft en tiostav med mig. Hur många ental är den?”</w:t>
                  </w:r>
                </w:p>
                <w:p>
                  <w:pPr>
                    <w:spacing w:after="40" w:before="0"/>
                  </w:pPr>
                  <w:r>
                    <w:rPr>
                      <w:i w:val="false"/>
                      <w:iCs w:val="false"/>
                      <w:sz w:val="24"/>
                      <w:szCs w:val="24"/>
                    </w:rPr>
                    <w:t xml:space="preserve">Läraren läser kortet </w:t>
                  </w:r>
                  <w:r>
                    <w:rPr>
                      <w:i/>
                      <w:iCs/>
                      <w:sz w:val="24"/>
                      <w:szCs w:val="24"/>
                    </w:rPr>
                    <w:t xml:space="preserve">”Bygg 47. Lägg till 6.”</w:t>
                  </w:r>
                  <w:r>
                    <w:rPr>
                      <w:i w:val="false"/>
                      <w:iCs w:val="false"/>
                      <w:sz w:val="24"/>
                      <w:szCs w:val="24"/>
                    </w:rPr>
                    <w:t xml:space="preserve"> Ibrahim och Oskar skriver 413. </w:t>
                  </w:r>
                  <w:r>
                    <w:rPr>
                      <w:i/>
                      <w:iCs/>
                      <w:sz w:val="24"/>
                      <w:szCs w:val="24"/>
                    </w:rPr>
                    <w:t xml:space="preserve">”Får det ligga tretton ental på en plats?”</w:t>
                  </w:r>
                  <w:r>
                    <w:rPr>
                      <w:i w:val="false"/>
                      <w:iCs w:val="false"/>
                      <w:sz w:val="24"/>
                      <w:szCs w:val="24"/>
                    </w:rPr>
                    <w:t xml:space="preserve"> frågar läraren. Ibrahim byter och säger: </w:t>
                  </w:r>
                  <w:r>
                    <w:rPr>
                      <w:i/>
                      <w:iCs/>
                      <w:sz w:val="24"/>
                      <w:szCs w:val="24"/>
                    </w:rPr>
                    <w:t xml:space="preserve">”Fem tiotal och tre ental. 53.”</w:t>
                  </w:r>
                </w:p>
                <w:p>
                  <w:pPr>
                    <w:spacing w:after="0" w:before="0"/>
                  </w:pPr>
                  <w:r>
                    <w:rPr>
                      <w:i w:val="false"/>
                      <w:iCs w:val="false"/>
                      <w:sz w:val="24"/>
                      <w:szCs w:val="24"/>
                    </w:rPr>
                    <w:t xml:space="preserve">Ibrahim bygger 68 + 14 själv och säger: </w:t>
                  </w:r>
                  <w:r>
                    <w:rPr>
                      <w:i/>
                      <w:iCs/>
                      <w:sz w:val="24"/>
                      <w:szCs w:val="24"/>
                    </w:rPr>
                    <w:t xml:space="preserve">”Jag bytte tio ental mot en tiostav. 82.”</w:t>
                  </w:r>
                  <w:r>
                    <w:rPr>
                      <w:i w:val="false"/>
                      <w:iCs w:val="false"/>
                      <w:sz w:val="24"/>
                      <w:szCs w:val="24"/>
                    </w:rPr>
                    <w:t xml:space="preserve"> Till sist bygger alla 56 + 7: </w:t>
                  </w:r>
                  <w:r>
                    <w:rPr>
                      <w:i/>
                      <w:iCs/>
                      <w:sz w:val="24"/>
                      <w:szCs w:val="24"/>
                    </w:rPr>
                    <w:t xml:space="preserve">”Vad hände när entalen blev tio?”</w:t>
                  </w:r>
                  <w:r>
                    <w:rPr>
                      <w:i w:val="false"/>
                      <w:iCs w:val="false"/>
                      <w:sz w:val="24"/>
                      <w:szCs w:val="24"/>
                    </w:rPr>
                    <w:t xml:space="preserve"> Läraren noterar att Ibrahim och Oskar växlade efter frågan.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Byggt 38 + 5 och 56 + 7 och sagt orden högt. Tiobas och en talsortsmatta per elev. Veckans kort för åk 2, klippta.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Spela Närmast målet. Varje slag räknas som tiotal eller ental, och i åk 2 gäller det att komma närmast 100 på sju slag utan att gå över. Målet för andra årskurser står i paketet.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30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Ta fram dagens material, en matta per elev och en till dig, och veckans kort. Välj två tal ur korten, det första talet som du visar och det andra talet som hela gruppen bygger sist. Bygg båda och säg orden högt.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0–6</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Första talet</w:t>
                  </w:r>
                </w:p>
                <w:p>
                  <w:pPr>
                    <w:spacing w:after="0" w:before="0"/>
                  </w:pPr>
                  <w:r>
                    <w:rPr>
                      <w:sz w:val="24"/>
                      <w:szCs w:val="24"/>
                    </w:rPr>
                    <w:t xml:space="preserve">Bygg det första talet framför eleverna och säg vad du tar, lyfter och pekar på.</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6–12</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Samma tal</w:t>
                  </w:r>
                </w:p>
                <w:p>
                  <w:pPr>
                    <w:spacing w:after="0" w:before="0"/>
                  </w:pPr>
                  <w:r>
                    <w:rPr>
                      <w:sz w:val="24"/>
                      <w:szCs w:val="24"/>
                    </w:rPr>
                    <w:t xml:space="preserve">Alla bygger talet en gång till, ett handgrepp i taget, och säger vad de gör.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12–21</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Korten</w:t>
                  </w:r>
                </w:p>
                <w:p>
                  <w:pPr>
                    <w:spacing w:after="0" w:before="0"/>
                  </w:pPr>
                  <w:r>
                    <w:rPr>
                      <w:sz w:val="24"/>
                      <w:szCs w:val="24"/>
                    </w:rPr>
                    <w:t xml:space="preserve">Läs ett kort. Paren bygger och avgör, sedan läser de för varandra.</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21–26</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4 · Två kort</w:t>
                  </w:r>
                </w:p>
                <w:p>
                  <w:pPr>
                    <w:spacing w:after="0" w:before="0"/>
                  </w:pPr>
                  <w:r>
                    <w:rPr>
                      <w:sz w:val="24"/>
                      <w:szCs w:val="24"/>
                    </w:rPr>
                    <w:t xml:space="preserve">Var och en bygger talet på sitt kort och säger vad hen gör.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26–30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5 · Andra talet</w:t>
                  </w:r>
                </w:p>
                <w:p>
                  <w:pPr>
                    <w:spacing w:after="0" w:before="0"/>
                  </w:pPr>
                  <w:r>
                    <w:rPr>
                      <w:sz w:val="24"/>
                      <w:szCs w:val="24"/>
                    </w:rPr>
                    <w:t xml:space="preserve">Bygg det andra talet tillsammans. Vad hände, och varför?</w:t>
                  </w:r>
                </w:p>
              </w:tc>
            </w:tr>
          </w:tbl>
          <w:p/>
        </w:tc>
      </w:tr>
    </w:tbl>
    <w:p>
      <w:pPr>
        <w:sectPr>
          <w:headerReference w:type="default" r:id="rId9"/>
          <w:footerReference w:type="default" r:id="rId1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Talsortsmattan</w:t>
            </w:r>
            <w:r>
              <w:rPr>
                <w:sz w:val="30"/>
                <w:szCs w:val="30"/>
              </w:rPr>
              <w:tab/>
            </w:r>
            <w:r>
              <w:rPr>
                <w:rFonts w:ascii="Consolas" w:cs="Consolas" w:eastAsia="Consolas" w:hAnsi="Consolas"/>
                <w:b w:val="false"/>
                <w:bCs w:val="false"/>
                <w:caps/>
                <w:color w:val="DDE6E1"/>
                <w:spacing w:val="20"/>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20"/>
          <w:szCs w:val="20"/>
        </w:rPr>
        <w:t xml:space="preserve">En matta per elev · Namn: ______________</w:t>
      </w:r>
    </w:p>
    <w:p>
      <w:pPr>
        <w:pStyle w:val="Heading3"/>
        <w:keepNext/>
        <w:spacing w:after="60" w:before="0"/>
      </w:pPr>
      <w:r>
        <w:rPr>
          <w:rFonts w:ascii="Consolas" w:cs="Consolas" w:eastAsia="Consolas" w:hAnsi="Consolas"/>
          <w:b w:val="false"/>
          <w:bCs w:val="false"/>
          <w:caps/>
          <w:color w:val="1D4F91"/>
          <w:spacing w:val="20"/>
          <w:sz w:val="20"/>
          <w:szCs w:val="20"/>
        </w:rPr>
        <w:t xml:space="preserve">Talsortsmatta</w:t>
      </w: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blHeader/>
        </w:trPr>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Tusental · 1 000</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Hundratal · 100</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Tiotal · 10</w:t>
            </w:r>
          </w:p>
        </w:tc>
        <w:tc>
          <w:tcPr>
            <w:tcW w:type="dxa" w:w="3984"/>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Ental · 1</w:t>
            </w:r>
          </w:p>
        </w:tc>
      </w:tr>
      <w:tr>
        <w:trPr>
          <w:cantSplit/>
          <w:trHeight w:val="6000" w:hRule="atLeast"/>
        </w:trPr>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4"/>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r>
    </w:tbl>
    <w:p>
      <w:pPr>
        <w:spacing w:after="16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38"/>
                <w:szCs w:val="38"/>
              </w:rPr>
              <w:t xml:space="preserve">Tio ental blir ett tiotal. Tio tiotal blir ett hundratal. Tio hundratal blir ett tusental.</w:t>
            </w:r>
          </w:p>
        </w:tc>
      </w:tr>
    </w:tbl>
    <w:p>
      <w:pPr>
        <w:spacing w:after="120" w:before="0"/>
      </w:pPr>
    </w:p>
    <w:p>
      <w:pPr>
        <w:sectPr>
          <w:headerReference w:type="default" r:id="rId11"/>
          <w:footerReference w:type="default" r:id="rId1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Vad du behöver för insatsen</w:t>
            </w:r>
            <w:r>
              <w:rPr>
                <w:sz w:val="28"/>
                <w:szCs w:val="28"/>
              </w:rPr>
              <w:tab/>
            </w:r>
            <w:r>
              <w:rPr>
                <w:rFonts w:ascii="Consolas" w:cs="Consolas" w:eastAsia="Consolas" w:hAnsi="Consolas"/>
                <w:b w:val="false"/>
                <w:bCs w:val="false"/>
                <w:caps/>
                <w:color w:val="DDE6E1"/>
                <w:spacing w:val="20"/>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1</w:t>
            </w:r>
          </w:p>
          <w:p>
            <w:pPr>
              <w:spacing w:after="20" w:before="0"/>
            </w:pPr>
            <w:r>
              <w:rPr>
                <w:b/>
                <w:bCs/>
                <w:sz w:val="28"/>
                <w:szCs w:val="28"/>
              </w:rPr>
              <w:t xml:space="preserve">Inom talområdet</w:t>
            </w:r>
          </w:p>
          <w:p>
            <w:pPr>
              <w:spacing w:after="0" w:before="0"/>
            </w:pPr>
            <w:r>
              <w:rPr>
                <w:sz w:val="24"/>
                <w:szCs w:val="24"/>
              </w:rPr>
              <w:t xml:space="preserve">Gruppens talområde, inget större</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2</w:t>
            </w:r>
          </w:p>
          <w:p>
            <w:pPr>
              <w:spacing w:after="20" w:before="0"/>
            </w:pPr>
            <w:r>
              <w:rPr>
                <w:b/>
                <w:bCs/>
                <w:sz w:val="28"/>
                <w:szCs w:val="28"/>
              </w:rPr>
              <w:t xml:space="preserve">Kräver veckans fokus</w:t>
            </w:r>
          </w:p>
          <w:p>
            <w:pPr>
              <w:spacing w:after="0" w:before="0"/>
            </w:pPr>
            <w:r>
              <w:rPr>
                <w:sz w:val="24"/>
                <w:szCs w:val="24"/>
              </w:rPr>
              <w:t xml:space="preserve">En växling när veckan handlar om växling</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3</w:t>
            </w:r>
          </w:p>
          <w:p>
            <w:pPr>
              <w:spacing w:after="20" w:before="0"/>
            </w:pPr>
            <w:r>
              <w:rPr>
                <w:b/>
                <w:bCs/>
                <w:sz w:val="28"/>
                <w:szCs w:val="28"/>
              </w:rPr>
              <w:t xml:space="preserve">Går att bygga</w:t>
            </w:r>
          </w:p>
          <w:p>
            <w:pPr>
              <w:spacing w:after="0" w:before="0"/>
            </w:pPr>
            <w:r>
              <w:rPr>
                <w:sz w:val="24"/>
                <w:szCs w:val="24"/>
              </w:rPr>
              <w:t xml:space="preserve">Det finns material för varje talsort i talet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Var materialet finns</w:t>
            </w:r>
          </w:p>
          <w:p>
            <w:pPr>
              <w:spacing w:after="60"/>
            </w:pPr>
            <w:r>
              <w:rPr>
                <w:b/>
                <w:bCs/>
                <w:sz w:val="25"/>
                <w:szCs w:val="25"/>
              </w:rPr>
              <w:t xml:space="preserve">Tiobas.</w:t>
            </w:r>
            <w:r>
              <w:rPr>
                <w:sz w:val="25"/>
                <w:szCs w:val="25"/>
              </w:rPr>
              <w:t xml:space="preserve"> Centikuber, tiostavar och hundraplattor ur skolans matematikmaterial.</w:t>
            </w:r>
          </w:p>
          <w:p>
            <w:pPr>
              <w:spacing w:after="60"/>
            </w:pPr>
            <w:r>
              <w:rPr>
                <w:b/>
                <w:bCs/>
                <w:sz w:val="25"/>
                <w:szCs w:val="25"/>
              </w:rPr>
              <w:t xml:space="preserve">Talbrickor.</w:t>
            </w:r>
            <w:r>
              <w:rPr>
                <w:sz w:val="25"/>
                <w:szCs w:val="25"/>
              </w:rPr>
              <w:t xml:space="preserve"> Runda lappar i kartong med gruppens talsorter.</w:t>
            </w:r>
          </w:p>
          <w:p>
            <w:pPr>
              <w:spacing w:after="60"/>
            </w:pPr>
            <w:r>
              <w:rPr>
                <w:b/>
                <w:bCs/>
                <w:sz w:val="25"/>
                <w:szCs w:val="25"/>
              </w:rPr>
              <w:t xml:space="preserve">Pengar.</w:t>
            </w:r>
            <w:r>
              <w:rPr>
                <w:sz w:val="25"/>
                <w:szCs w:val="25"/>
              </w:rPr>
              <w:t xml:space="preserve"> Enkronor, tiokronor, hundralappar och tusenlappar, inga femkronor.</w:t>
            </w:r>
          </w:p>
          <w:p>
            <w:pPr>
              <w:spacing w:after="0"/>
            </w:pPr>
            <w:r>
              <w:rPr>
                <w:b/>
                <w:bCs/>
                <w:sz w:val="25"/>
                <w:szCs w:val="25"/>
              </w:rPr>
              <w:t xml:space="preserve">Kort och läxor.</w:t>
            </w:r>
            <w:r>
              <w:rPr>
                <w:sz w:val="25"/>
                <w:szCs w:val="25"/>
              </w:rPr>
              <w:t xml:space="preserve"> Ett paket per årskurs, under Material per årskurs på metodsidan och före mattorna i planeringsmallarna: kartläggningen, veckornas kort och Läxa 1–5.</w:t>
            </w:r>
          </w:p>
          <w:p>
            <w:pPr>
              <w:spacing w:after="120" w:before="80"/>
            </w:pPr>
            <w:r>
              <w:rPr>
                <w:color w:val="4B5866"/>
                <w:sz w:val="24"/>
                <w:szCs w:val="24"/>
              </w:rPr>
              <w:t xml:space="preserve">Talsortsmattan finns på lathundens sida 3. Skriv ut den i A3 för brickor och pengar. Åk 1 viker bort Tusental och Hundratal, åk 2 Tusental. Sist i planeringsmallarna finns talsortsmattan, decimalmattan för åk 4–5 och ett stående A4 per talsort för tiobas.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5"/>
                      <w:szCs w:val="25"/>
                    </w:rPr>
                    <w:t xml:space="preserve">Talsortsmatta eller arken, en per elev, i åk 4–5 också decimalmattan</w:t>
                  </w:r>
                </w:p>
                <w:p>
                  <w:pPr>
                    <w:spacing w:after="40" w:before="0"/>
                  </w:pPr>
                  <w:r>
                    <w:rPr>
                      <w:sz w:val="25"/>
                      <w:szCs w:val="25"/>
                    </w:rPr>
                    <w:t xml:space="preserve">Dagens material, en låda per par</w:t>
                  </w:r>
                </w:p>
                <w:p>
                  <w:pPr>
                    <w:spacing w:after="40" w:before="0"/>
                  </w:pPr>
                  <w:r>
                    <w:rPr>
                      <w:sz w:val="25"/>
                      <w:szCs w:val="25"/>
                    </w:rPr>
                    <w:t xml:space="preserve">Veckans kort, klippta</w:t>
                  </w:r>
                </w:p>
                <w:p>
                  <w:pPr>
                    <w:spacing w:after="40" w:before="0"/>
                  </w:pPr>
                  <w:r>
                    <w:rPr>
                      <w:sz w:val="25"/>
                      <w:szCs w:val="25"/>
                    </w:rPr>
                    <w:t xml:space="preserve">Papper, penna och sifferkort per par</w:t>
                  </w:r>
                </w:p>
                <w:p>
                  <w:pPr>
                    <w:spacing w:after="40" w:before="0"/>
                  </w:pPr>
                  <w:r>
                    <w:rPr>
                      <w:sz w:val="25"/>
                      <w:szCs w:val="25"/>
                    </w:rPr>
                    <w:t xml:space="preserve">Tärning för Klar tidigt</w:t>
                  </w:r>
                </w:p>
                <w:p>
                  <w:pPr>
                    <w:spacing w:after="0" w:before="0"/>
                  </w:pPr>
                  <w:r>
                    <w:rPr>
                      <w:sz w:val="25"/>
                      <w:szCs w:val="25"/>
                    </w:rPr>
                    <w:t xml:space="preserve">Din egen matta och sats</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5"/>
                      <w:szCs w:val="25"/>
                    </w:rPr>
                    <w:t xml:space="preserve">☐ </w:t>
                  </w:r>
                  <w:r>
                    <w:rPr>
                      <w:sz w:val="25"/>
                      <w:szCs w:val="25"/>
                    </w:rPr>
                    <w:t xml:space="preserve">Tagit fram dagens material: tiobas, talbrickor eller pengar.</w:t>
                  </w:r>
                </w:p>
                <w:p>
                  <w:pPr>
                    <w:spacing w:after="40"/>
                  </w:pPr>
                  <w:r>
                    <w:rPr>
                      <w:rFonts w:ascii="Segoe UI Symbol" w:cs="Segoe UI Symbol" w:eastAsia="Segoe UI Symbol" w:hAnsi="Segoe UI Symbol"/>
                      <w:color w:val="1D4F91"/>
                      <w:sz w:val="25"/>
                      <w:szCs w:val="25"/>
                    </w:rPr>
                    <w:t xml:space="preserve">☐ </w:t>
                  </w:r>
                  <w:r>
                    <w:rPr>
                      <w:sz w:val="25"/>
                      <w:szCs w:val="25"/>
                    </w:rPr>
                    <w:t xml:space="preserve">Lagt fram en talsortsmatta per elev, i åk 4–5 också decimalmattan, och bestämt paren.</w:t>
                  </w:r>
                </w:p>
                <w:p>
                  <w:pPr>
                    <w:spacing w:after="40"/>
                  </w:pPr>
                  <w:r>
                    <w:rPr>
                      <w:rFonts w:ascii="Segoe UI Symbol" w:cs="Segoe UI Symbol" w:eastAsia="Segoe UI Symbol" w:hAnsi="Segoe UI Symbol"/>
                      <w:color w:val="1D4F91"/>
                      <w:sz w:val="25"/>
                      <w:szCs w:val="25"/>
                    </w:rPr>
                    <w:t xml:space="preserve">☐ </w:t>
                  </w:r>
                  <w:r>
                    <w:rPr>
                      <w:sz w:val="25"/>
                      <w:szCs w:val="25"/>
                    </w:rPr>
                    <w:t xml:space="preserve">Kopierat veckans kort ur gruppens paket.</w:t>
                  </w:r>
                </w:p>
                <w:p>
                  <w:pPr>
                    <w:spacing w:after="40"/>
                  </w:pPr>
                  <w:r>
                    <w:rPr>
                      <w:rFonts w:ascii="Segoe UI Symbol" w:cs="Segoe UI Symbol" w:eastAsia="Segoe UI Symbol" w:hAnsi="Segoe UI Symbol"/>
                      <w:color w:val="1D4F91"/>
                      <w:sz w:val="25"/>
                      <w:szCs w:val="25"/>
                    </w:rPr>
                    <w:t xml:space="preserve">☐ </w:t>
                  </w:r>
                  <w:r>
                    <w:rPr>
                      <w:sz w:val="25"/>
                      <w:szCs w:val="25"/>
                    </w:rPr>
                    <w:t xml:space="preserve">Byggt det jag ska visa först och sagt orden högt.</w:t>
                  </w:r>
                </w:p>
                <w:p>
                  <w:pPr>
                    <w:spacing w:after="0"/>
                  </w:pPr>
                  <w:r>
                    <w:rPr>
                      <w:rFonts w:ascii="Segoe UI Symbol" w:cs="Segoe UI Symbol" w:eastAsia="Segoe UI Symbol" w:hAnsi="Segoe UI Symbol"/>
                      <w:color w:val="1D4F91"/>
                      <w:sz w:val="25"/>
                      <w:szCs w:val="25"/>
                    </w:rPr>
                    <w:t xml:space="preserve">☐ </w:t>
                  </w:r>
                  <w:r>
                    <w:rPr>
                      <w:sz w:val="25"/>
                      <w:szCs w:val="25"/>
                    </w:rPr>
                    <w:t xml:space="preserve">Valt det andra talet, som hela gruppen bygger sist.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5"/>
                      <w:szCs w:val="25"/>
                    </w:rPr>
                    <w:t xml:space="preserve">Före insatsen: </w:t>
                  </w:r>
                  <w:r>
                    <w:rPr>
                      <w:sz w:val="25"/>
                      <w:szCs w:val="25"/>
                    </w:rPr>
                    <w:t xml:space="preserve">Gör kartläggningen i gruppens paket utanför passen, med en elev i taget, cirka tio minuter per elev. Läs uppgiften högt och hjälp inte till. Eleven bygger, berättar och skriver. Anteckna för varje uppgift på en kopia av listan: B om eleven byggde rätt, V om eleven växlade själv i materialet och S om eleven använde talsortsord.</w:t>
                  </w:r>
                </w:p>
                <w:p>
                  <w:pPr>
                    <w:spacing w:after="60"/>
                  </w:pPr>
                  <w:r>
                    <w:rPr>
                      <w:b/>
                      <w:bCs/>
                      <w:sz w:val="25"/>
                      <w:szCs w:val="25"/>
                    </w:rPr>
                    <w:t xml:space="preserve">Varje pass: </w:t>
                  </w:r>
                  <w:r>
                    <w:rPr>
                      <w:sz w:val="25"/>
                      <w:szCs w:val="25"/>
                    </w:rPr>
                    <w:t xml:space="preserve">Anteckna kort vem som växlade själv och kunde säga vad som hände.</w:t>
                  </w:r>
                </w:p>
                <w:p>
                  <w:pPr>
                    <w:spacing w:after="60"/>
                  </w:pPr>
                  <w:r>
                    <w:rPr>
                      <w:b/>
                      <w:bCs/>
                      <w:sz w:val="25"/>
                      <w:szCs w:val="25"/>
                    </w:rPr>
                    <w:t xml:space="preserve">Efter fem veckor: </w:t>
                  </w:r>
                  <w:r>
                    <w:rPr>
                      <w:sz w:val="25"/>
                      <w:szCs w:val="25"/>
                    </w:rPr>
                    <w:t xml:space="preserve">Samma kartläggning med samma uppgifter. Jämför uppgift för uppgift, och berätta för klassläraren vilket talområde eleven bygger säkert i och vilka växlingar som behöver mer träning.</w:t>
                  </w:r>
                </w:p>
              </w:tc>
            </w:tr>
          </w:tbl>
          <w:p>
            <w:pPr>
              <w:spacing w:after="120" w:before="0"/>
            </w:pPr>
          </w:p>
        </w:tc>
      </w:tr>
    </w:tbl>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Antalsuppfattning i grupp: bygga tal</dc:title>
  <dc:creator>Niclas Fohlin</dc:creator>
  <dc:description>© Niclas Fohlin · niclasfohlin.se</dc:description>
  <cp:lastModifiedBy>Un-named</cp:lastModifiedBy>
  <cp:revision>1</cp:revision>
  <dcterms:created xsi:type="dcterms:W3CDTF">2026-09-29T11:11:43.068Z</dcterms:created>
  <dcterms:modified xsi:type="dcterms:W3CDTF">2026-09-29T11:11:43.068Z</dcterms:modified>
</cp:coreProperties>
</file>

<file path=docProps/custom.xml><?xml version="1.0" encoding="utf-8"?>
<Properties xmlns="http://schemas.openxmlformats.org/officeDocument/2006/custom-properties" xmlns:vt="http://schemas.openxmlformats.org/officeDocument/2006/docPropsVTypes"/>
</file>