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" w:before="0"/>
      </w:pPr>
      <w:r>
        <w:t xml:space="preserve">Protokollet</w:t>
      </w:r>
    </w:p>
    <w:p>
      <w:pPr>
        <w:spacing w:after="160" w:before="0"/>
      </w:pPr>
      <w:r>
        <w:rPr>
          <w:i/>
          <w:iCs/>
          <w:color w:val="1D4F91"/>
          <w:sz w:val="24"/>
          <w:szCs w:val="24"/>
        </w:rPr>
        <w:t xml:space="preserve">Chambers boksamtal i grupp · åk 4–⁠9</w:t>
      </w:r>
    </w:p>
    <w:p>
      <w:pPr>
        <w:keepNext/>
        <w:keepLines/>
        <w:spacing w:after="120" w:before="0"/>
      </w:pPr>
      <w:r>
        <w:t xml:space="preserve">Skriv passets nummer och sedan elevens egna ord. Sätt ett f efter det eleven sa som svar på en fråga från dig. Skriv direkt efter passet, medan du minns orden, och räkna med omkring tio minuter.</w:t>
      </w:r>
    </w:p>
    <w:p>
      <w:pPr>
        <w:keepNext/>
        <w:keepLines/>
        <w:spacing w:after="120" w:before="0"/>
      </w:pPr>
      <w:r>
        <w:t xml:space="preserve">Tre gånger under boken lyssnar du extra noga, två läspass i följd varje gång. Början är läspass 2 och 3, mitten två läspass mitt i boken, och slutet de två läspassen före det sista. I slutsamtalet skriver du elevens sak om hela boken i protokollet.</w:t>
      </w:r>
    </w:p>
    <w:p>
      <w:pPr>
        <w:keepNext/>
        <w:keepLines/>
        <w:spacing w:after="120" w:before="0"/>
      </w:pPr>
      <w:r>
        <w:t xml:space="preserve">I Var är vi? lyssnar du på den som berättar vid tavlan och på ett par när de berättar för varandra, ett nytt par varje pass. I Samtala lyssnar du på var och en, i laget runt och i tråden. Är ni fler än fem, hör du en samtalsgrupp och två par per pass.</w:t>
      </w:r>
    </w:p>
    <w:p>
      <w:pPr>
        <w:keepNext/>
        <w:keepLines/>
        <w:spacing w:after="120" w:before="0"/>
      </w:pPr>
      <w:r>
        <w:t xml:space="preserve">Lyssna efter om eleven berättar i rätt ordning och säger namnen och hur personerna hör ihop, och om hen säger sin sak i gruppen, säger när boken svarar på en fråga, pekar i boken, bygger vidare på en kamrats tanke och ser ett mönster eller en koppling.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7338"/>
      </w:tblGrid>
      <w:tr>
        <w:trPr>
          <w:cantSplit/>
          <w:trHeight w:val="1065" w:hRule="atLeast"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Elevens namn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065" w:hRule="atLeast"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 w:val="false"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Boken</w:t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 w:val="false"/>
              <w:spacing w:after="0" w:before="0"/>
            </w:pPr>
            <w:r>
              <w:t xml:space="preserve"/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16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73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2"/>
                <w:szCs w:val="22"/>
              </w:rPr>
              <w:t xml:space="preserve">Under boken</w:t>
            </w:r>
          </w:p>
        </w:tc>
      </w:tr>
      <w:tr>
        <w:trPr>
          <w:cantSplit/>
          <w:trHeight w:val="1065" w:hRule="atLeast"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Bokens början · Var är vi?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065" w:hRule="atLeast"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Bokens början · Samtala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065" w:hRule="atLeast"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Bokens mitt · Var är vi?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065" w:hRule="atLeast"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Bokens mitt · Samtala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065" w:hRule="atLeast"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Bokens slut · Var är vi?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065" w:hRule="atLeast"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Bokens slut · Samtala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065" w:hRule="atLeast"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 w:val="false"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Slutsamtalet</w:t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 w:val="false"/>
              <w:spacing w:after="0" w:before="0"/>
            </w:pPr>
            <w:r>
              <w:t xml:space="preserve"/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160" w:before="0"/>
      </w:pPr>
    </w:p>
    <w:p>
      <w:pPr>
        <w:spacing w:after="120" w:before="160"/>
      </w:pPr>
      <w:r>
        <w:rPr>
          <w:color w:val="4B5866"/>
          <w:sz w:val="18"/>
          <w:szCs w:val="18"/>
        </w:rPr>
        <w:t xml:space="preserve">© Niclas Fohlin. Ur Chambers boksamtal i grupp, https://niclasfohlin.se/stodundervisning/boksamtal-i-grupp.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bc9f8deb-bbf5-6a51-5b8c-096bfd69ca5c}"/>
  </w:font>
  <w:font w:name="Cinzel">
    <w:family w:val="auto"/>
    <w:pitch w:val="variable"/>
    <w:sig w:usb0="E0002AFF" w:usb1="C000247B" w:usb2="00000009" w:usb3="00000000" w:csb0="000001FF" w:csb1="00000000"/>
    <w:embedRegular r:id="rId2" w:fontKey="{b7b59359-3b4e-6e3c-cb40-5dffb8f82c46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888e5db4-46e0-5df9-5fc6-103b3e32075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niclasfohlin.se/stodundervisning/boksamtal-i-grupp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Chambers boksamtal i grupp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Protokollet · Chambers boksamtal i grupp</dc:title>
  <dc:creator>Niclas Fohlin</dc:creator>
  <dc:description>© Niclas Fohlin · niclasfohlin.se</dc:description>
  <cp:lastModifiedBy>Un-named</cp:lastModifiedBy>
  <cp:revision>1</cp:revision>
  <dcterms:created xsi:type="dcterms:W3CDTF">2026-11-04T19:30:10.805Z</dcterms:created>
  <dcterms:modified xsi:type="dcterms:W3CDTF">2026-11-04T19:30:10.805Z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