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Bokens tavla</w:t>
      </w:r>
    </w:p>
    <w:p>
      <w:pPr>
        <w:spacing w:after="160" w:before="0"/>
      </w:pPr>
      <w:r>
        <w:rPr>
          <w:rFonts w:ascii="Andika" w:cs="Andika" w:eastAsia="Andika" w:hAnsi="Andika"/>
          <w:sz w:val="22"/>
          <w:szCs w:val="22"/>
        </w:rPr>
        <w:t xml:space="preserve">Boken: ____________________</w:t>
      </w:r>
    </w:p>
    <w:tbl>
      <w:tblPr>
        <w:tblW w:type="dxa" w:w="15398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5132"/>
        <w:gridCol w:w="5132"/>
        <w:gridCol w:w="5134"/>
      </w:tblGrid>
      <w:tr>
        <w:trPr>
          <w:cantSplit/>
          <w:tblHeader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75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Det här har hänt</w:t>
            </w: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75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Personerna</w:t>
            </w: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75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Frågorna vi bär med oss</w:t>
            </w:r>
          </w:p>
        </w:tc>
      </w:tr>
      <w:tr>
        <w:trPr>
          <w:cantSplit/>
          <w:trHeight w:val="661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</w:tbl>
    <w:p>
      <w:pPr>
        <w:spacing w:after="160" w:before="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398"/>
      </w:tblGrid>
      <w:tr>
        <w:trPr>
          <w:cantSplit/>
        </w:trPr>
        <w:tc>
          <w:tcPr>
            <w:tcW w:type="dxa" w:w="15398"/>
            <w:tcBorders>
              <w:top w:val="single" w:color="FBF3E4" w:sz="4"/>
              <w:left w:val="single" w:color="8A5A1E" w:sz="24"/>
              <w:bottom w:val="single" w:color="FBF3E4" w:sz="4"/>
              <w:right w:val="single" w:color="FBF3E4" w:sz="4"/>
            </w:tcBorders>
            <w:shd w:fill="FBF3E4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sz w:val="28"/>
                <w:szCs w:val="28"/>
              </w:rPr>
              <w:t xml:space="preserve">När passet börjar: ”Vad hände förra gången?” ”Vad tror du händer nu?” När passet slutar: ”Vad hände i dag, i en mening?” ”Kom det någon ny?” ”Har boken svarat på någon fråga?” ”Vad undrar vi nu?”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ad6053ee-cfc1-2fc4-dcc3-59dd79987416}"/>
  </w:font>
  <w:font w:name="Cinzel">
    <w:family w:val="auto"/>
    <w:pitch w:val="variable"/>
    <w:sig w:usb0="E0002AFF" w:usb1="C000247B" w:usb2="00000009" w:usb3="00000000" w:csb0="000001FF" w:csb1="00000000"/>
    <w:embedRegular r:id="rId2" w:fontKey="{41d2ca03-0eab-ce26-d6db-2f0a96b7d419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b0c96d8f-9548-455e-a73d-05d76cdfe72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niclasfohlin.se/stodundervisning/boksamtal-i-grupp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Chambers boksamtal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Bokens tavla · Chambers boksamtal i grupp</dc:title>
  <dc:creator>Niclas Fohlin</dc:creator>
  <dc:description>© Niclas Fohlin · niclasfohlin.se</dc:description>
  <cp:lastModifiedBy>Un-named</cp:lastModifiedBy>
  <cp:revision>1</cp:revision>
  <dcterms:created xsi:type="dcterms:W3CDTF">2026-11-04T19:30:10.829Z</dcterms:created>
  <dcterms:modified xsi:type="dcterms:W3CDTF">2026-11-04T19:30:10.829Z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