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Kartläggningen: protokollet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Faktatextsamtal i grupp · åk 4–⁠9</w:t>
      </w:r>
    </w:p>
    <w:p>
      <w:pPr>
        <w:keepNext/>
        <w:keepLines/>
        <w:spacing w:after="120" w:before="0"/>
      </w:pPr>
      <w:r>
        <w:t xml:space="preserve">Du har ett protokoll per elev, för båda gångerna. Skriv det eleven säger, med elevens egna ord, och det hen gör. Det du säger och lyssnar efter i varje uppgift står under Kartläggningen. Efter åtta veckor läser du raderna före och efter i följd, uppgift för uppgift, och skriver vad som har ändrats.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Elevens namn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Datum före och efter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Nivån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Det eleven sa och gjorde</w:t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1 Det som skaver · före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1 Det som skaver · efter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2 Kärnan · före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2 Kärnan · efter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3 Bilden · före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3 Bilden · efter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4 Hur texten hänger ihop · före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4 Hur texten hänger ihop · efter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065" w:hRule="atLeast"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Det som har ändrats</w:t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 w:val="false"/>
              <w:spacing w:after="0" w:before="0"/>
            </w:pPr>
            <w:r>
              <w:t xml:space="preserve"/>
            </w:r>
          </w:p>
          <w:p>
            <w:pPr>
              <w:keepNext w:val="false"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Faktatextsamtal i grupp, https://niclasfohlin.se/stodundervisning/faktatextsamtal-i-grupp.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4a0e20e-2eeb-6fac-c90a-b3761e623b9a}"/>
  </w:font>
  <w:font w:name="Anton">
    <w:family w:val="auto"/>
    <w:pitch w:val="variable"/>
    <w:sig w:usb0="E0002AFF" w:usb1="C000247B" w:usb2="00000009" w:usb3="00000000" w:csb0="000001FF" w:csb1="00000000"/>
    <w:embedRegular r:id="rId2" w:fontKey="{21214766-8bac-65fe-f84b-0a03fa77a8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niclasfohlin.se/stodundervisning/faktatextsamtal-i-grupp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Faktatextsamtal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Kartläggningen: protokollet · Faktatextsamtal i grupp</dc:title>
  <dc:creator>Niclas Fohlin</dc:creator>
  <dc:description>© Niclas Fohlin · niclasfohlin.se</dc:description>
  <cp:lastModifiedBy>Un-named</cp:lastModifiedBy>
  <cp:revision>1</cp:revision>
  <dcterms:created xsi:type="dcterms:W3CDTF">2026-11-04T19:30:21.526Z</dcterms:created>
  <dcterms:modified xsi:type="dcterms:W3CDTF">2026-11-04T19:30:21.526Z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