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80" w:before="0"/>
      </w:pPr>
      <w:bookmarkStart w:name="fyra_raknesatten_blad_division_4" w:id="1"/>
      <w:r>
        <w:rPr>
          <w:rFonts w:ascii="Calibri" w:cs="Calibri" w:eastAsia="Calibri" w:hAnsi="Calibri"/>
          <w:b/>
          <w:bCs/>
          <w:color w:val="14202B"/>
          <w:sz w:val="26"/>
          <w:szCs w:val="26"/>
        </w:rPr>
        <w:t xml:space="preserve">Blad 4 · Division · Tre siffror, rest och nolla</w:t>
      </w:r>
      <w:bookmarkEnd w:id="1"/>
    </w:p>
    <w:p>
      <w:pPr>
        <w:keepNext/>
        <w:spacing w:after="160" w:before="0" w:line="248"/>
      </w:pPr>
      <w:r>
        <w:rPr>
          <w:rFonts w:ascii="Andika" w:cs="Andika" w:eastAsia="Andika" w:hAnsi="Andika"/>
          <w:color w:val="14202B"/>
          <w:sz w:val="24"/>
          <w:szCs w:val="24"/>
        </w:rPr>
        <w:t xml:space="preserve">Namn: ______________________________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4819"/>
        <w:gridCol w:w="4819"/>
      </w:tblGrid>
      <w:tr>
        <w:trPr>
          <w:cantSplit/>
        </w:trPr>
        <w:tc>
          <w:tcPr>
            <w:tcW w:type="dxa" w:w="4819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120"/>
              <w:left w:type="dxa" w:w="165"/>
              <w:bottom w:type="dxa" w:w="110"/>
              <w:right w:type="dxa" w:w="165"/>
            </w:tcMar>
          </w:tcPr>
          <w:p>
            <w:pPr>
              <w:keepNext/>
              <w:keepLines/>
              <w:pBdr>
                <w:bottom w:val="single" w:color="14202B" w:sz="8" w:space="1"/>
              </w:pBdr>
              <w:spacing w:after="0" w:before="0" w:line="160"/>
              <w:ind w:left="1961" w:right="1961"/>
              <w:jc w:val="center"/>
            </w:pPr>
            <w:r>
              <w:rPr>
                <w:rFonts w:ascii="Andika" w:cs="Andika" w:eastAsia="Andika" w:hAnsi="Andika"/>
                <w:color w:val="14202B"/>
                <w:sz w:val="36"/>
                <w:szCs w:val="36"/>
              </w:rPr>
              <w:t xml:space="preserve">81</w:t>
            </w:r>
          </w:p>
          <w:p>
            <w:pPr>
              <w:keepNext/>
              <w:spacing w:after="0" w:before="54" w:line="160"/>
              <w:ind w:left="1961" w:right="1961"/>
              <w:jc w:val="center"/>
            </w:pPr>
            <w:r>
              <w:rPr>
                <w:rFonts w:ascii="Andika" w:cs="Andika" w:eastAsia="Andika" w:hAnsi="Andika"/>
                <w:color w:val="14202B"/>
                <w:sz w:val="36"/>
                <w:szCs w:val="36"/>
              </w:rPr>
              <w:t xml:space="preserve">4</w:t>
            </w:r>
          </w:p>
          <w:p>
            <w:pPr>
              <w:keepNext/>
              <w:spacing w:after="0" w:before="9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  <w:p>
            <w:pPr>
              <w:spacing w:after="0" w:before="0"/>
            </w:pPr>
            <w:r>
              <w:drawing>
                <wp:inline distT="0" distB="0" distL="0" distR="0">
                  <wp:extent cx="2286000" cy="1143000"/>
                  <wp:effectExtent t="0" r="0" b="0" l="0"/>
                  <wp:docPr id="91673" name="Rutnät 1673" descr="Ett rutnät att räkna i, en siffra per rut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none">
                            <a:extLst>
                              <a:ext uri="{96DAC541-7B7A-43D3-8B79-37D633B846F1}">
                                <asvg:svgBlip xmlns:asvg="http://schemas.microsoft.com/office/drawing/2016/SVG/main" r:embed="rId9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 w:before="0" w:line="120"/>
            </w:pPr>
          </w:p>
        </w:tc>
        <w:tc>
          <w:tcPr>
            <w:tcW w:type="dxa" w:w="4819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120"/>
              <w:left w:type="dxa" w:w="165"/>
              <w:bottom w:type="dxa" w:w="110"/>
              <w:right w:type="dxa" w:w="165"/>
            </w:tcMar>
          </w:tcPr>
          <w:p>
            <w:pPr>
              <w:keepNext/>
              <w:keepLines/>
              <w:pBdr>
                <w:bottom w:val="single" w:color="14202B" w:sz="8" w:space="1"/>
              </w:pBdr>
              <w:spacing w:after="0" w:before="0" w:line="160"/>
              <w:ind w:left="1856" w:right="1856"/>
              <w:jc w:val="center"/>
            </w:pPr>
            <w:r>
              <w:rPr>
                <w:rFonts w:ascii="Andika" w:cs="Andika" w:eastAsia="Andika" w:hAnsi="Andika"/>
                <w:color w:val="14202B"/>
                <w:sz w:val="36"/>
                <w:szCs w:val="36"/>
              </w:rPr>
              <w:t xml:space="preserve">473</w:t>
            </w:r>
          </w:p>
          <w:p>
            <w:pPr>
              <w:keepNext/>
              <w:spacing w:after="0" w:before="54" w:line="160"/>
              <w:ind w:left="1856" w:right="1856"/>
              <w:jc w:val="center"/>
            </w:pPr>
            <w:r>
              <w:rPr>
                <w:rFonts w:ascii="Andika" w:cs="Andika" w:eastAsia="Andika" w:hAnsi="Andika"/>
                <w:color w:val="14202B"/>
                <w:sz w:val="36"/>
                <w:szCs w:val="36"/>
              </w:rPr>
              <w:t xml:space="preserve">3</w:t>
            </w:r>
          </w:p>
          <w:p>
            <w:pPr>
              <w:keepNext/>
              <w:spacing w:after="0" w:before="9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  <w:p>
            <w:pPr>
              <w:spacing w:after="0" w:before="0"/>
            </w:pPr>
            <w:r>
              <w:drawing>
                <wp:inline distT="0" distB="0" distL="0" distR="0">
                  <wp:extent cx="2286000" cy="1143000"/>
                  <wp:effectExtent t="0" r="0" b="0" l="0"/>
                  <wp:docPr id="91674" name="Rutnät 1674" descr="Ett rutnät att räkna i, en siffra per rut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none">
                            <a:extLst>
                              <a:ext uri="{96DAC541-7B7A-43D3-8B79-37D633B846F1}">
                                <asvg:svgBlip xmlns:asvg="http://schemas.microsoft.com/office/drawing/2016/SVG/main" r:embed="rId9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 w:before="0" w:line="120"/>
            </w:pPr>
          </w:p>
        </w:tc>
      </w:tr>
      <w:tr>
        <w:trPr>
          <w:cantSplit/>
        </w:trPr>
        <w:tc>
          <w:tcPr>
            <w:tcW w:type="dxa" w:w="4819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120"/>
              <w:left w:type="dxa" w:w="165"/>
              <w:bottom w:type="dxa" w:w="110"/>
              <w:right w:type="dxa" w:w="165"/>
            </w:tcMar>
          </w:tcPr>
          <w:p>
            <w:pPr>
              <w:keepNext/>
              <w:keepLines/>
              <w:pBdr>
                <w:bottom w:val="single" w:color="14202B" w:sz="8" w:space="1"/>
              </w:pBdr>
              <w:spacing w:after="0" w:before="0" w:line="160"/>
              <w:ind w:left="1856" w:right="1856"/>
              <w:jc w:val="center"/>
            </w:pPr>
            <w:r>
              <w:rPr>
                <w:rFonts w:ascii="Andika" w:cs="Andika" w:eastAsia="Andika" w:hAnsi="Andika"/>
                <w:color w:val="14202B"/>
                <w:sz w:val="36"/>
                <w:szCs w:val="36"/>
              </w:rPr>
              <w:t xml:space="preserve">848</w:t>
            </w:r>
          </w:p>
          <w:p>
            <w:pPr>
              <w:keepNext/>
              <w:spacing w:after="0" w:before="54" w:line="160"/>
              <w:ind w:left="1856" w:right="1856"/>
              <w:jc w:val="center"/>
            </w:pPr>
            <w:r>
              <w:rPr>
                <w:rFonts w:ascii="Andika" w:cs="Andika" w:eastAsia="Andika" w:hAnsi="Andika"/>
                <w:color w:val="14202B"/>
                <w:sz w:val="36"/>
                <w:szCs w:val="36"/>
              </w:rPr>
              <w:t xml:space="preserve">4</w:t>
            </w:r>
          </w:p>
          <w:p>
            <w:pPr>
              <w:keepNext/>
              <w:spacing w:after="0" w:before="9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  <w:p>
            <w:pPr>
              <w:spacing w:after="0" w:before="0"/>
            </w:pPr>
            <w:r>
              <w:drawing>
                <wp:inline distT="0" distB="0" distL="0" distR="0">
                  <wp:extent cx="2286000" cy="1143000"/>
                  <wp:effectExtent t="0" r="0" b="0" l="0"/>
                  <wp:docPr id="91675" name="Rutnät 1675" descr="Ett rutnät att räkna i, en siffra per rut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none">
                            <a:extLst>
                              <a:ext uri="{96DAC541-7B7A-43D3-8B79-37D633B846F1}">
                                <asvg:svgBlip xmlns:asvg="http://schemas.microsoft.com/office/drawing/2016/SVG/main" r:embed="rId9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 w:before="0" w:line="120"/>
            </w:pPr>
          </w:p>
        </w:tc>
        <w:tc>
          <w:tcPr>
            <w:tcW w:type="dxa" w:w="4819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120"/>
              <w:left w:type="dxa" w:w="165"/>
              <w:bottom w:type="dxa" w:w="110"/>
              <w:right w:type="dxa" w:w="165"/>
            </w:tcMar>
          </w:tcPr>
          <w:p>
            <w:pPr>
              <w:keepNext/>
              <w:keepLines/>
              <w:pBdr>
                <w:bottom w:val="single" w:color="14202B" w:sz="8" w:space="1"/>
              </w:pBdr>
              <w:spacing w:after="0" w:before="0" w:line="160"/>
              <w:ind w:left="1856" w:right="1856"/>
              <w:jc w:val="center"/>
            </w:pPr>
            <w:r>
              <w:rPr>
                <w:rFonts w:ascii="Andika" w:cs="Andika" w:eastAsia="Andika" w:hAnsi="Andika"/>
                <w:color w:val="14202B"/>
                <w:sz w:val="36"/>
                <w:szCs w:val="36"/>
              </w:rPr>
              <w:t xml:space="preserve">176</w:t>
            </w:r>
          </w:p>
          <w:p>
            <w:pPr>
              <w:keepNext/>
              <w:spacing w:after="0" w:before="54" w:line="160"/>
              <w:ind w:left="1856" w:right="1856"/>
              <w:jc w:val="center"/>
            </w:pPr>
            <w:r>
              <w:rPr>
                <w:rFonts w:ascii="Andika" w:cs="Andika" w:eastAsia="Andika" w:hAnsi="Andika"/>
                <w:color w:val="14202B"/>
                <w:sz w:val="36"/>
                <w:szCs w:val="36"/>
              </w:rPr>
              <w:t xml:space="preserve">4</w:t>
            </w:r>
          </w:p>
          <w:p>
            <w:pPr>
              <w:keepNext/>
              <w:spacing w:after="0" w:before="9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  <w:p>
            <w:pPr>
              <w:spacing w:after="0" w:before="0"/>
            </w:pPr>
            <w:r>
              <w:drawing>
                <wp:inline distT="0" distB="0" distL="0" distR="0">
                  <wp:extent cx="2286000" cy="1143000"/>
                  <wp:effectExtent t="0" r="0" b="0" l="0"/>
                  <wp:docPr id="91676" name="Rutnät 1676" descr="Ett rutnät att räkna i, en siffra per rut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none">
                            <a:extLst>
                              <a:ext uri="{96DAC541-7B7A-43D3-8B79-37D633B846F1}">
                                <asvg:svgBlip xmlns:asvg="http://schemas.microsoft.com/office/drawing/2016/SVG/main" r:embed="rId9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 w:before="0" w:line="120"/>
            </w:pPr>
          </w:p>
        </w:tc>
      </w:tr>
      <w:tr>
        <w:trPr>
          <w:cantSplit/>
        </w:trPr>
        <w:tc>
          <w:tcPr>
            <w:tcW w:type="dxa" w:w="4819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120"/>
              <w:left w:type="dxa" w:w="165"/>
              <w:bottom w:type="dxa" w:w="110"/>
              <w:right w:type="dxa" w:w="165"/>
            </w:tcMar>
          </w:tcPr>
          <w:p>
            <w:pPr>
              <w:keepNext/>
              <w:keepLines/>
              <w:pBdr>
                <w:bottom w:val="single" w:color="14202B" w:sz="8" w:space="1"/>
              </w:pBdr>
              <w:spacing w:after="0" w:before="0" w:line="160"/>
              <w:ind w:left="1856" w:right="1856"/>
              <w:jc w:val="center"/>
            </w:pPr>
            <w:r>
              <w:rPr>
                <w:rFonts w:ascii="Andika" w:cs="Andika" w:eastAsia="Andika" w:hAnsi="Andika"/>
                <w:color w:val="14202B"/>
                <w:sz w:val="36"/>
                <w:szCs w:val="36"/>
              </w:rPr>
              <w:t xml:space="preserve">156</w:t>
            </w:r>
          </w:p>
          <w:p>
            <w:pPr>
              <w:keepNext/>
              <w:spacing w:after="0" w:before="54" w:line="160"/>
              <w:ind w:left="1856" w:right="1856"/>
              <w:jc w:val="center"/>
            </w:pPr>
            <w:r>
              <w:rPr>
                <w:rFonts w:ascii="Andika" w:cs="Andika" w:eastAsia="Andika" w:hAnsi="Andika"/>
                <w:color w:val="14202B"/>
                <w:sz w:val="36"/>
                <w:szCs w:val="36"/>
              </w:rPr>
              <w:t xml:space="preserve">6</w:t>
            </w:r>
          </w:p>
          <w:p>
            <w:pPr>
              <w:keepNext/>
              <w:spacing w:after="0" w:before="9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  <w:p>
            <w:pPr>
              <w:spacing w:after="0" w:before="0"/>
            </w:pPr>
            <w:r>
              <w:drawing>
                <wp:inline distT="0" distB="0" distL="0" distR="0">
                  <wp:extent cx="2286000" cy="1143000"/>
                  <wp:effectExtent t="0" r="0" b="0" l="0"/>
                  <wp:docPr id="91677" name="Rutnät 1677" descr="Ett rutnät att räkna i, en siffra per rut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none">
                            <a:extLst>
                              <a:ext uri="{96DAC541-7B7A-43D3-8B79-37D633B846F1}">
                                <asvg:svgBlip xmlns:asvg="http://schemas.microsoft.com/office/drawing/2016/SVG/main" r:embed="rId9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 w:before="0" w:line="120"/>
            </w:pPr>
          </w:p>
        </w:tc>
        <w:tc>
          <w:tcPr>
            <w:tcW w:type="dxa" w:w="4819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120"/>
              <w:left w:type="dxa" w:w="165"/>
              <w:bottom w:type="dxa" w:w="110"/>
              <w:right w:type="dxa" w:w="165"/>
            </w:tcMar>
          </w:tcPr>
          <w:p>
            <w:pPr>
              <w:keepNext/>
              <w:keepLines/>
              <w:pBdr>
                <w:bottom w:val="single" w:color="14202B" w:sz="8" w:space="1"/>
              </w:pBdr>
              <w:spacing w:after="0" w:before="0" w:line="160"/>
              <w:ind w:left="1856" w:right="1856"/>
              <w:jc w:val="center"/>
            </w:pPr>
            <w:r>
              <w:rPr>
                <w:rFonts w:ascii="Andika" w:cs="Andika" w:eastAsia="Andika" w:hAnsi="Andika"/>
                <w:color w:val="14202B"/>
                <w:sz w:val="36"/>
                <w:szCs w:val="36"/>
              </w:rPr>
              <w:t xml:space="preserve">215</w:t>
            </w:r>
          </w:p>
          <w:p>
            <w:pPr>
              <w:keepNext/>
              <w:spacing w:after="0" w:before="54" w:line="160"/>
              <w:ind w:left="1856" w:right="1856"/>
              <w:jc w:val="center"/>
            </w:pPr>
            <w:r>
              <w:rPr>
                <w:rFonts w:ascii="Andika" w:cs="Andika" w:eastAsia="Andika" w:hAnsi="Andika"/>
                <w:color w:val="14202B"/>
                <w:sz w:val="36"/>
                <w:szCs w:val="36"/>
              </w:rPr>
              <w:t xml:space="preserve">5</w:t>
            </w:r>
          </w:p>
          <w:p>
            <w:pPr>
              <w:keepNext/>
              <w:spacing w:after="0" w:before="9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  <w:p>
            <w:pPr>
              <w:spacing w:after="0" w:before="0"/>
            </w:pPr>
            <w:r>
              <w:drawing>
                <wp:inline distT="0" distB="0" distL="0" distR="0">
                  <wp:extent cx="2286000" cy="1143000"/>
                  <wp:effectExtent t="0" r="0" b="0" l="0"/>
                  <wp:docPr id="91678" name="Rutnät 1678" descr="Ett rutnät att räkna i, en siffra per rut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none">
                            <a:extLst>
                              <a:ext uri="{96DAC541-7B7A-43D3-8B79-37D633B846F1}">
                                <asvg:svgBlip xmlns:asvg="http://schemas.microsoft.com/office/drawing/2016/SVG/main" r:embed="rId9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 w:before="0" w:line="120"/>
            </w:pPr>
          </w:p>
        </w:tc>
      </w:tr>
      <w:tr>
        <w:trPr>
          <w:cantSplit/>
        </w:trPr>
        <w:tc>
          <w:tcPr>
            <w:tcW w:type="dxa" w:w="9638"/>
            <w:gridSpan w:val="2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120"/>
              <w:left w:type="dxa" w:w="165"/>
              <w:bottom w:type="dxa" w:w="110"/>
              <w:right w:type="dxa" w:w="165"/>
            </w:tcMar>
          </w:tcPr>
          <w:p>
            <w:pPr>
              <w:keepNext/>
              <w:spacing w:after="120" w:before="0" w:line="195"/>
            </w:pPr>
            <w:r>
              <w:rPr>
                <w:rFonts w:ascii="Andika" w:cs="Andika" w:eastAsia="Andika" w:hAnsi="Andika"/>
                <w:sz w:val="26"/>
                <w:szCs w:val="26"/>
              </w:rPr>
              <w:t xml:space="preserve">Välj en uppgift med rest, skriv multiplikationen och lägg till resten.</w:t>
            </w:r>
          </w:p>
          <w:p>
            <w:pPr>
              <w:spacing w:after="0" w:before="0"/>
            </w:pPr>
            <w:r>
              <w:drawing>
                <wp:inline distT="0" distB="0" distL="0" distR="0">
                  <wp:extent cx="4572000" cy="1143000"/>
                  <wp:effectExtent t="0" r="0" b="0" l="0"/>
                  <wp:docPr id="91679" name="Rutnät 1679" descr="Ett rutnät att räkna i, en siffra per rut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none">
                            <a:extLst>
                              <a:ext uri="{96DAC541-7B7A-43D3-8B79-37D633B846F1}">
                                <asvg:svgBlip xmlns:asvg="http://schemas.microsoft.com/office/drawing/2016/SVG/main" r:embed="rId11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72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 w:before="0" w:line="120"/>
            </w:pPr>
          </w:p>
        </w:tc>
      </w:tr>
    </w:tbl>
    <w:p>
      <w:pPr>
        <w:spacing w:after="0" w:before="0" w:line="240"/>
        <w:rPr>
          <w:rFonts w:ascii="Calibri" w:cs="Calibri" w:eastAsia="Calibri" w:hAnsi="Calibri"/>
          <w:sz w:val="2"/>
          <w:szCs w:val="2"/>
        </w:rPr>
      </w:pPr>
    </w:p>
    <w:sectPr>
      <w:headerReference w:type="default" r:id="rId7"/>
      <w:footerReference w:type="default" r:id="rId8"/>
      <w:pgSz w:w="11906" w:h="16838" w:orient="portrait"/>
      <w:pgMar w:top="1134" w:right="1134" w:bottom="1134" w:left="1134" w:header="567" w:footer="567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ndika">
    <w:family w:val="auto"/>
    <w:pitch w:val="variable"/>
    <w:sig w:usb0="E0002AFF" w:usb1="C000247B" w:usb2="00000009" w:usb3="00000000" w:csb0="000001FF" w:csb1="00000000"/>
    <w:embedRegular r:id="rId1" w:fontKey="{06a97299-f744-c706-df7c-9dcfbb53eb9d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E1E6EB" w:sz="4" w:space="4"/>
      </w:pBdr>
      <w:tabs>
        <w:tab w:val="right" w:pos="9638"/>
      </w:tabs>
      <w:spacing w:after="0"/>
    </w:pPr>
    <w:r>
      <w:rPr>
        <w:color w:val="4B5866"/>
        <w:sz w:val="18"/>
        <w:szCs w:val="18"/>
      </w:rPr>
      <w:t xml:space="preserve">© Niclas Fohlin · niclasfohlin.se/stodundervisning/fyra-raknesatten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E1E6EB" w:sz="4" w:space="4"/>
      </w:pBdr>
      <w:spacing w:after="0"/>
      <w:jc w:val="right"/>
    </w:pPr>
    <w:r>
      <w:rPr>
        <w:color w:val="4B5866"/>
        <w:sz w:val="18"/>
        <w:szCs w:val="18"/>
      </w:rPr>
      <w:t xml:space="preserve">De fyra räknesätten i grupp · niclasfohlin.se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540" w:hanging="360"/>
      </w:pPr>
      <w:rPr>
        <w:b/>
        <w:bCs/>
        <w:color w:val="1D4F91"/>
      </w:r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14202B"/>
        <w:sz w:val="22"/>
        <w:szCs w:val="22"/>
        <w:lang w:val="sv-SE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keepNext/>
      <w:spacing w:after="80" w:before="0"/>
      <w:outlineLvl w:val="0"/>
    </w:pPr>
    <w:rPr>
      <w:rFonts w:ascii="Calibri" w:cs="Calibri" w:eastAsia="Calibri" w:hAnsi="Calibri"/>
      <w:b/>
      <w:bCs/>
      <w:color w:val="1D4F91"/>
      <w:sz w:val="44"/>
      <w:szCs w:val="44"/>
    </w:rPr>
  </w:style>
  <w:style w:type="paragraph" w:styleId="Heading2">
    <w:name w:val="Heading 2"/>
    <w:basedOn w:val="Normal"/>
    <w:next w:val="Normal"/>
    <w:qFormat/>
    <w:pPr>
      <w:keepNext/>
      <w:spacing w:after="100" w:before="320"/>
      <w:outlineLvl w:val="1"/>
    </w:pPr>
    <w:rPr>
      <w:rFonts w:ascii="Calibri" w:cs="Calibri" w:eastAsia="Calibri" w:hAnsi="Calibri"/>
      <w:b/>
      <w:bCs/>
      <w:color w:val="1D4F91"/>
      <w:sz w:val="28"/>
      <w:szCs w:val="28"/>
    </w:rPr>
  </w:style>
  <w:style w:type="paragraph" w:styleId="Heading3">
    <w:name w:val="Heading 3"/>
    <w:basedOn w:val="Normal"/>
    <w:next w:val="Normal"/>
    <w:qFormat/>
    <w:pPr>
      <w:keepNext/>
      <w:spacing w:after="80" w:before="200"/>
      <w:outlineLvl w:val="2"/>
    </w:pPr>
    <w:rPr>
      <w:rFonts w:ascii="Calibri" w:cs="Calibri" w:eastAsia="Calibri" w:hAnsi="Calibri"/>
      <w:b/>
      <w:bCs/>
      <w:color w:val="1D4F91"/>
      <w:sz w:val="24"/>
      <w:szCs w:val="24"/>
    </w:rPr>
  </w:style>
  <w:style w:type="paragraph" w:styleId="Heading4">
    <w:name w:val="Heading 4"/>
    <w:basedOn w:val="Normal"/>
    <w:next w:val="Normal"/>
    <w:qFormat/>
    <w:pPr>
      <w:keepNext/>
      <w:spacing w:after="60" w:before="120"/>
      <w:outlineLvl w:val="3"/>
    </w:pPr>
    <w:rPr>
      <w:rFonts w:ascii="Calibri" w:cs="Calibri" w:eastAsia="Calibri" w:hAnsi="Calibri"/>
      <w:b/>
      <w:bCs/>
      <w:i w:val="false"/>
      <w:iCs w:val="false"/>
      <w:caps/>
      <w:color w:val="1D4F91"/>
      <w:sz w:val="16"/>
      <w:szCs w:val="16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image" Target="media/61b975a044d54d82855008f3b7a6013b0b6aaf63.svg"/><Relationship Id="rId10" Type="http://schemas.openxmlformats.org/officeDocument/2006/relationships/image" Target="media/14fef0e58e0f44b592c8bd77694e50e6afc066cb.png"/><Relationship Id="rId11" Type="http://schemas.openxmlformats.org/officeDocument/2006/relationships/image" Target="media/acce7b1ed3fd50997eb9ec45a8e0c880acca999c.svg"/><Relationship Id="rId12" Type="http://schemas.openxmlformats.org/officeDocument/2006/relationships/image" Target="media/00d73cdf056d4e1c01184f850eecb4fd012b7707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><Relationship Id="rId1" Type="http://schemas.openxmlformats.org/officeDocument/2006/relationships/font" Target="fonts/font1.odttf"/></Relationships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Division 4 · De fyra räknesätten i grupp</dc:title>
  <dc:creator>Niclas Fohlin</dc:creator>
  <dc:description>© Niclas Fohlin · niclasfohlin.se</dc:description>
  <cp:lastModifiedBy>Un-named</cp:lastModifiedBy>
  <cp:revision>1</cp:revision>
  <dcterms:created xsi:type="dcterms:W3CDTF">2026-10-29T11:57:38.717Z</dcterms:created>
  <dcterms:modified xsi:type="dcterms:W3CDTF">2026-10-29T11:57:38.717Z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