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t xml:space="preserve">Kartläggning: lärarens protokoll</w:t>
      </w:r>
    </w:p>
    <w:p>
      <w:pPr>
        <w:spacing w:after="160" w:before="0"/>
      </w:pPr>
      <w:r>
        <w:rPr>
          <w:i/>
          <w:iCs/>
          <w:color w:val="1D4F91"/>
          <w:sz w:val="24"/>
          <w:szCs w:val="24"/>
        </w:rPr>
        <w:t xml:space="preserve">De fyra räknesätten i grupp · åk 3–⁠7</w:t>
      </w:r>
    </w:p>
    <w:p>
      <w:pPr>
        <w:keepNext/>
        <w:keepLines/>
        <w:spacing w:after="120" w:before="0"/>
      </w:pPr>
      <w:r>
        <w:t xml:space="preserve">Skriv vad eleven gör och säger vid varje uppgift. Skriv R för rätt svar och R+ när eleven också förklarar. Uppgifterna står i listan Visa och förklara.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2"/>
                <w:szCs w:val="22"/>
              </w:rPr>
              <w:t xml:space="preserve">Före kursen</w:t>
            </w:r>
          </w:p>
        </w:tc>
      </w:tr>
      <w:tr>
        <w:trPr>
          <w:cantSplit/>
          <w:trHeight w:val="1065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Namn och datum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065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Addition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065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Subtraktion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065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Multiplikation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065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Division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065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Välj sätt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065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Rimlighet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065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Nivå och antal rätt på bladet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 w:val="false"/>
              <w:spacing w:after="0" w:before="0"/>
            </w:pPr>
            <w:r>
              <w:t xml:space="preserve"/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2"/>
                <w:szCs w:val="22"/>
              </w:rPr>
              <w:t xml:space="preserve">Efter kursen</w:t>
            </w:r>
          </w:p>
        </w:tc>
      </w:tr>
      <w:tr>
        <w:trPr>
          <w:cantSplit/>
          <w:trHeight w:val="1065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Namn och datum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065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Addition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065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Subtraktion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065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Multiplikation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065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Division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065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Välj sätt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065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Rimlighet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065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Nivå och antal rätt på bladet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 w:val="false"/>
              <w:spacing w:after="0" w:before="0"/>
            </w:pPr>
            <w:r>
              <w:t xml:space="preserve"/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160" w:before="0"/>
      </w:pPr>
    </w:p>
    <w:p>
      <w:pPr>
        <w:spacing w:after="120" w:before="160"/>
      </w:pPr>
      <w:r>
        <w:rPr>
          <w:color w:val="4B5866"/>
          <w:sz w:val="18"/>
          <w:szCs w:val="18"/>
        </w:rPr>
        <w:t xml:space="preserve">© Niclas Fohlin. Ur De fyra räknesätten i grupp, https://niclasfohlin.se/stodundervisning/fyra-raknesatten.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20d73607-1682-4263-e85b-63cec85f690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niclasfohlin.se/stodundervisning/fyra-raknesatten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De fyra räknesätten i grupp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Kartläggning: lärarens protokoll · De fyra räknesätten i grupp</dc:title>
  <dc:creator>Niclas Fohlin</dc:creator>
  <dc:description>© Niclas Fohlin · niclasfohlin.se</dc:description>
  <cp:lastModifiedBy>Un-named</cp:lastModifiedBy>
  <cp:revision>1</cp:revision>
  <dcterms:created xsi:type="dcterms:W3CDTF">2026-10-29T11:57:38.225Z</dcterms:created>
  <dcterms:modified xsi:type="dcterms:W3CDTF">2026-10-29T11:57:38.225Z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