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  <Override ContentType="application/vnd.openxmlformats-officedocument.wordprocessingml.header+xml" PartName="/word/header2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40" w:before="0"/>
      </w:pPr>
      <w:r>
        <w:t xml:space="preserve">Bokstavskorten</w:t>
      </w:r>
    </w:p>
    <w:p>
      <w:pPr>
        <w:spacing w:after="160" w:before="0"/>
      </w:pPr>
      <w:r>
        <w:rPr>
          <w:i/>
          <w:iCs/>
          <w:color w:val="1D4F91"/>
          <w:sz w:val="24"/>
          <w:szCs w:val="24"/>
        </w:rPr>
        <w:t xml:space="preserve">Ljudlek: Från ord till mening · F–⁠2</w:t>
      </w:r>
    </w:p>
    <w:p>
      <w:pPr>
        <w:keepNext/>
        <w:keepLines/>
        <w:spacing w:after="120" w:before="0"/>
      </w:pPr>
      <w:r>
        <w:t xml:space="preserve">Det är samma 24 kort i alla lektioner, i den ordning bokstäverna blir dagens ljud.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300"/>
        <w:gridCol w:w="7338"/>
      </w:tblGrid>
      <w:tr>
        <w:trPr>
          <w:cantSplit/>
          <w:tblHeader/>
        </w:trPr>
        <w:tc>
          <w:tcPr>
            <w:tcW w:type="dxa" w:w="9638"/>
            <w:gridSpan w:val="2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E6EEF8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color w:val="1D4F91"/>
                <w:sz w:val="22"/>
                <w:szCs w:val="22"/>
              </w:rPr>
              <w:t xml:space="preserve">Till läraren · Bokstavskorten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Så gör du</w:t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Skriv ut korten på tjockt papper och klipp isär dem. Håll upp kortet för dagens ljud så att alla ser det, och håll det rättvänt, eftersom u blir n och d blir p när kortet vänds upp och ned.</w:t>
            </w:r>
          </w:p>
        </w:tc>
      </w:tr>
    </w:tbl>
    <w:p>
      <w:pPr>
        <w:spacing w:after="0" w:before="0" w:line="240"/>
        <w:rPr>
          <w:rFonts w:ascii="Calibri" w:cs="Calibri" w:eastAsia="Calibri" w:hAnsi="Calibri"/>
          <w:sz w:val="2"/>
          <w:szCs w:val="2"/>
        </w:rPr>
        <w:sectPr>
          <w:headerReference w:type="default" r:id="rId7"/>
          <w:footerReference w:type="default" r:id="rId8"/>
          <w:pgSz w:w="11906" w:h="16838" w:orient="portrait"/>
          <w:pgMar w:top="1134" w:right="1134" w:bottom="1134" w:left="1134" w:header="567" w:footer="567" w:gutter="0"/>
          <w:pgNumType/>
          <w:docGrid w:linePitch="360"/>
        </w:sectPr>
      </w:pPr>
    </w:p>
    <w:p>
      <w:pPr>
        <w:pStyle w:val="Heading4"/>
        <w:keepNext/>
        <w:spacing w:after="40" w:before="0"/>
      </w:pPr>
      <w:r>
        <w:rPr>
          <w:b/>
          <w:bCs/>
          <w:caps/>
          <w:color w:val="1D4F91"/>
          <w:sz w:val="15"/>
          <w:szCs w:val="15"/>
        </w:rPr>
        <w:t xml:space="preserve">Bokstavskort</w:t>
      </w:r>
    </w:p>
    <w:tbl>
      <w:tblPr>
        <w:tblW w:type="dxa" w:w="10772"/>
        <w:tblBorders>
          <w:top w:val="nil" w:color="auto" w:sz="0"/>
          <w:left w:val="nil" w:color="auto" w:sz="0"/>
          <w:bottom w:val="nil" w:color="auto" w:sz="0"/>
          <w:right w:val="nil" w:color="auto" w:sz="0"/>
          <w:insideH w:val="nil" w:color="auto" w:sz="0"/>
          <w:insideV w:val="nil" w:color="auto" w:sz="0"/>
        </w:tblBorders>
        <w:tblLayout w:type="fixed"/>
      </w:tblPr>
      <w:tblGrid>
        <w:gridCol w:w="2693"/>
        <w:gridCol w:w="2693"/>
        <w:gridCol w:w="2693"/>
        <w:gridCol w:w="2693"/>
      </w:tblGrid>
      <w:tr>
        <w:trPr>
          <w:cantSplit/>
          <w:trHeight w:val="2490" w:hRule="exact"/>
        </w:trPr>
        <w:tc>
          <w:tcPr>
            <w:tcW w:type="dxa" w:w="2693"/>
            <w:tcBorders>
              <w:top w:val="dashed" w:color="777777" w:sz="6"/>
              <w:left w:val="dashed" w:color="777777" w:sz="6"/>
              <w:bottom w:val="dashed" w:color="777777" w:sz="6"/>
              <w:right w:val="dashed" w:color="777777" w:sz="6"/>
            </w:tcBorders>
            <w:tcMar>
              <w:top w:type="dxa" w:w="0"/>
              <w:left w:type="dxa" w:w="80"/>
              <w:bottom w:type="dxa" w:w="15"/>
              <w:right w:type="dxa" w:w="80"/>
            </w:tcMar>
            <w:vAlign w:val="center"/>
          </w:tcPr>
          <w:p>
            <w:pPr>
              <w:spacing w:after="0" w:before="0" w:line="171"/>
              <w:jc w:val="center"/>
            </w:pPr>
            <w:r>
              <w:rPr>
                <w:rFonts w:ascii="Andika" w:cs="Andika" w:eastAsia="Andika" w:hAnsi="Andika"/>
                <w:color w:val="14202B"/>
                <w:sz w:val="192"/>
                <w:szCs w:val="192"/>
              </w:rPr>
              <w:t xml:space="preserve">s</w:t>
            </w:r>
          </w:p>
        </w:tc>
        <w:tc>
          <w:tcPr>
            <w:tcW w:type="dxa" w:w="2693"/>
            <w:tcBorders>
              <w:top w:val="dashed" w:color="777777" w:sz="6"/>
              <w:left w:val="dashed" w:color="777777" w:sz="6"/>
              <w:bottom w:val="dashed" w:color="777777" w:sz="6"/>
              <w:right w:val="dashed" w:color="777777" w:sz="6"/>
            </w:tcBorders>
            <w:tcMar>
              <w:top w:type="dxa" w:w="0"/>
              <w:left w:type="dxa" w:w="80"/>
              <w:bottom w:type="dxa" w:w="15"/>
              <w:right w:type="dxa" w:w="80"/>
            </w:tcMar>
            <w:vAlign w:val="center"/>
          </w:tcPr>
          <w:p>
            <w:pPr>
              <w:spacing w:after="0" w:before="0" w:line="171"/>
              <w:jc w:val="center"/>
            </w:pPr>
            <w:r>
              <w:rPr>
                <w:rFonts w:ascii="Andika" w:cs="Andika" w:eastAsia="Andika" w:hAnsi="Andika"/>
                <w:color w:val="14202B"/>
                <w:sz w:val="192"/>
                <w:szCs w:val="192"/>
              </w:rPr>
              <w:t xml:space="preserve">o</w:t>
            </w:r>
          </w:p>
        </w:tc>
        <w:tc>
          <w:tcPr>
            <w:tcW w:type="dxa" w:w="2693"/>
            <w:tcBorders>
              <w:top w:val="dashed" w:color="777777" w:sz="6"/>
              <w:left w:val="dashed" w:color="777777" w:sz="6"/>
              <w:bottom w:val="dashed" w:color="777777" w:sz="6"/>
              <w:right w:val="dashed" w:color="777777" w:sz="6"/>
            </w:tcBorders>
            <w:tcMar>
              <w:top w:type="dxa" w:w="0"/>
              <w:left w:type="dxa" w:w="80"/>
              <w:bottom w:type="dxa" w:w="15"/>
              <w:right w:type="dxa" w:w="80"/>
            </w:tcMar>
            <w:vAlign w:val="center"/>
          </w:tcPr>
          <w:p>
            <w:pPr>
              <w:spacing w:after="0" w:before="0" w:line="171"/>
              <w:jc w:val="center"/>
            </w:pPr>
            <w:r>
              <w:rPr>
                <w:rFonts w:ascii="Andika" w:cs="Andika" w:eastAsia="Andika" w:hAnsi="Andika"/>
                <w:color w:val="14202B"/>
                <w:sz w:val="192"/>
                <w:szCs w:val="192"/>
              </w:rPr>
              <w:t xml:space="preserve">l</w:t>
            </w:r>
          </w:p>
        </w:tc>
        <w:tc>
          <w:tcPr>
            <w:tcW w:type="dxa" w:w="2693"/>
            <w:tcBorders>
              <w:top w:val="dashed" w:color="777777" w:sz="6"/>
              <w:left w:val="dashed" w:color="777777" w:sz="6"/>
              <w:bottom w:val="dashed" w:color="777777" w:sz="6"/>
              <w:right w:val="dashed" w:color="777777" w:sz="6"/>
            </w:tcBorders>
            <w:tcMar>
              <w:top w:type="dxa" w:w="0"/>
              <w:left w:type="dxa" w:w="80"/>
              <w:bottom w:type="dxa" w:w="15"/>
              <w:right w:type="dxa" w:w="80"/>
            </w:tcMar>
            <w:vAlign w:val="center"/>
          </w:tcPr>
          <w:p>
            <w:pPr>
              <w:spacing w:after="0" w:before="0" w:line="171"/>
              <w:jc w:val="center"/>
            </w:pPr>
            <w:r>
              <w:rPr>
                <w:rFonts w:ascii="Andika" w:cs="Andika" w:eastAsia="Andika" w:hAnsi="Andika"/>
                <w:color w:val="14202B"/>
                <w:sz w:val="192"/>
                <w:szCs w:val="192"/>
              </w:rPr>
              <w:t xml:space="preserve">a</w:t>
            </w:r>
          </w:p>
        </w:tc>
      </w:tr>
      <w:tr>
        <w:trPr>
          <w:cantSplit/>
          <w:trHeight w:val="2490" w:hRule="exact"/>
        </w:trPr>
        <w:tc>
          <w:tcPr>
            <w:tcW w:type="dxa" w:w="2693"/>
            <w:tcBorders>
              <w:top w:val="dashed" w:color="777777" w:sz="6"/>
              <w:left w:val="dashed" w:color="777777" w:sz="6"/>
              <w:bottom w:val="dashed" w:color="777777" w:sz="6"/>
              <w:right w:val="dashed" w:color="777777" w:sz="6"/>
            </w:tcBorders>
            <w:tcMar>
              <w:top w:type="dxa" w:w="0"/>
              <w:left w:type="dxa" w:w="80"/>
              <w:bottom w:type="dxa" w:w="15"/>
              <w:right w:type="dxa" w:w="80"/>
            </w:tcMar>
            <w:vAlign w:val="center"/>
          </w:tcPr>
          <w:p>
            <w:pPr>
              <w:spacing w:after="0" w:before="0" w:line="171"/>
              <w:jc w:val="center"/>
            </w:pPr>
            <w:r>
              <w:rPr>
                <w:rFonts w:ascii="Andika" w:cs="Andika" w:eastAsia="Andika" w:hAnsi="Andika"/>
                <w:color w:val="14202B"/>
                <w:sz w:val="192"/>
                <w:szCs w:val="192"/>
              </w:rPr>
              <w:t xml:space="preserve">r</w:t>
            </w:r>
          </w:p>
        </w:tc>
        <w:tc>
          <w:tcPr>
            <w:tcW w:type="dxa" w:w="2693"/>
            <w:tcBorders>
              <w:top w:val="dashed" w:color="777777" w:sz="6"/>
              <w:left w:val="dashed" w:color="777777" w:sz="6"/>
              <w:bottom w:val="dashed" w:color="777777" w:sz="6"/>
              <w:right w:val="dashed" w:color="777777" w:sz="6"/>
            </w:tcBorders>
            <w:tcMar>
              <w:top w:type="dxa" w:w="0"/>
              <w:left w:type="dxa" w:w="80"/>
              <w:bottom w:type="dxa" w:w="15"/>
              <w:right w:type="dxa" w:w="80"/>
            </w:tcMar>
            <w:vAlign w:val="center"/>
          </w:tcPr>
          <w:p>
            <w:pPr>
              <w:spacing w:after="0" w:before="0" w:line="171"/>
              <w:jc w:val="center"/>
            </w:pPr>
            <w:r>
              <w:rPr>
                <w:rFonts w:ascii="Andika" w:cs="Andika" w:eastAsia="Andika" w:hAnsi="Andika"/>
                <w:color w:val="14202B"/>
                <w:sz w:val="192"/>
                <w:szCs w:val="192"/>
              </w:rPr>
              <w:t xml:space="preserve">m</w:t>
            </w:r>
          </w:p>
        </w:tc>
        <w:tc>
          <w:tcPr>
            <w:tcW w:type="dxa" w:w="2693"/>
            <w:tcBorders>
              <w:top w:val="dashed" w:color="777777" w:sz="6"/>
              <w:left w:val="dashed" w:color="777777" w:sz="6"/>
              <w:bottom w:val="dashed" w:color="777777" w:sz="6"/>
              <w:right w:val="dashed" w:color="777777" w:sz="6"/>
            </w:tcBorders>
            <w:tcMar>
              <w:top w:type="dxa" w:w="0"/>
              <w:left w:type="dxa" w:w="80"/>
              <w:bottom w:type="dxa" w:w="15"/>
              <w:right w:type="dxa" w:w="80"/>
            </w:tcMar>
            <w:vAlign w:val="center"/>
          </w:tcPr>
          <w:p>
            <w:pPr>
              <w:spacing w:after="0" w:before="0" w:line="171"/>
              <w:jc w:val="center"/>
            </w:pPr>
            <w:r>
              <w:rPr>
                <w:rFonts w:ascii="Andika" w:cs="Andika" w:eastAsia="Andika" w:hAnsi="Andika"/>
                <w:color w:val="14202B"/>
                <w:sz w:val="192"/>
                <w:szCs w:val="192"/>
              </w:rPr>
              <w:t xml:space="preserve">e</w:t>
            </w:r>
          </w:p>
        </w:tc>
        <w:tc>
          <w:tcPr>
            <w:tcW w:type="dxa" w:w="2693"/>
            <w:tcBorders>
              <w:top w:val="dashed" w:color="777777" w:sz="6"/>
              <w:left w:val="dashed" w:color="777777" w:sz="6"/>
              <w:bottom w:val="dashed" w:color="777777" w:sz="6"/>
              <w:right w:val="dashed" w:color="777777" w:sz="6"/>
            </w:tcBorders>
            <w:tcMar>
              <w:top w:type="dxa" w:w="0"/>
              <w:left w:type="dxa" w:w="80"/>
              <w:bottom w:type="dxa" w:w="15"/>
              <w:right w:type="dxa" w:w="80"/>
            </w:tcMar>
            <w:vAlign w:val="center"/>
          </w:tcPr>
          <w:p>
            <w:pPr>
              <w:spacing w:after="0" w:before="0" w:line="171"/>
              <w:jc w:val="center"/>
            </w:pPr>
            <w:r>
              <w:rPr>
                <w:rFonts w:ascii="Andika" w:cs="Andika" w:eastAsia="Andika" w:hAnsi="Andika"/>
                <w:color w:val="14202B"/>
                <w:sz w:val="192"/>
                <w:szCs w:val="192"/>
              </w:rPr>
              <w:t xml:space="preserve">n</w:t>
            </w:r>
          </w:p>
        </w:tc>
      </w:tr>
      <w:tr>
        <w:trPr>
          <w:cantSplit/>
          <w:trHeight w:val="2490" w:hRule="exact"/>
        </w:trPr>
        <w:tc>
          <w:tcPr>
            <w:tcW w:type="dxa" w:w="2693"/>
            <w:tcBorders>
              <w:top w:val="dashed" w:color="777777" w:sz="6"/>
              <w:left w:val="dashed" w:color="777777" w:sz="6"/>
              <w:bottom w:val="dashed" w:color="777777" w:sz="6"/>
              <w:right w:val="dashed" w:color="777777" w:sz="6"/>
            </w:tcBorders>
            <w:tcMar>
              <w:top w:type="dxa" w:w="0"/>
              <w:left w:type="dxa" w:w="80"/>
              <w:bottom w:type="dxa" w:w="15"/>
              <w:right w:type="dxa" w:w="80"/>
            </w:tcMar>
            <w:vAlign w:val="center"/>
          </w:tcPr>
          <w:p>
            <w:pPr>
              <w:spacing w:after="0" w:before="0" w:line="171"/>
              <w:jc w:val="center"/>
            </w:pPr>
            <w:r>
              <w:rPr>
                <w:rFonts w:ascii="Andika" w:cs="Andika" w:eastAsia="Andika" w:hAnsi="Andika"/>
                <w:color w:val="14202B"/>
                <w:sz w:val="192"/>
                <w:szCs w:val="192"/>
              </w:rPr>
              <w:t xml:space="preserve">i</w:t>
            </w:r>
          </w:p>
        </w:tc>
        <w:tc>
          <w:tcPr>
            <w:tcW w:type="dxa" w:w="2693"/>
            <w:tcBorders>
              <w:top w:val="dashed" w:color="777777" w:sz="6"/>
              <w:left w:val="dashed" w:color="777777" w:sz="6"/>
              <w:bottom w:val="dashed" w:color="777777" w:sz="6"/>
              <w:right w:val="dashed" w:color="777777" w:sz="6"/>
            </w:tcBorders>
            <w:tcMar>
              <w:top w:type="dxa" w:w="0"/>
              <w:left w:type="dxa" w:w="80"/>
              <w:bottom w:type="dxa" w:w="15"/>
              <w:right w:type="dxa" w:w="80"/>
            </w:tcMar>
            <w:vAlign w:val="center"/>
          </w:tcPr>
          <w:p>
            <w:pPr>
              <w:spacing w:after="0" w:before="0" w:line="171"/>
              <w:jc w:val="center"/>
            </w:pPr>
            <w:r>
              <w:rPr>
                <w:rFonts w:ascii="Andika" w:cs="Andika" w:eastAsia="Andika" w:hAnsi="Andika"/>
                <w:color w:val="14202B"/>
                <w:sz w:val="192"/>
                <w:szCs w:val="192"/>
              </w:rPr>
              <w:t xml:space="preserve">v</w:t>
            </w:r>
          </w:p>
        </w:tc>
        <w:tc>
          <w:tcPr>
            <w:tcW w:type="dxa" w:w="2693"/>
            <w:tcBorders>
              <w:top w:val="dashed" w:color="777777" w:sz="6"/>
              <w:left w:val="dashed" w:color="777777" w:sz="6"/>
              <w:bottom w:val="dashed" w:color="777777" w:sz="6"/>
              <w:right w:val="dashed" w:color="777777" w:sz="6"/>
            </w:tcBorders>
            <w:tcMar>
              <w:top w:type="dxa" w:w="0"/>
              <w:left w:type="dxa" w:w="80"/>
              <w:bottom w:type="dxa" w:w="15"/>
              <w:right w:type="dxa" w:w="80"/>
            </w:tcMar>
            <w:vAlign w:val="center"/>
          </w:tcPr>
          <w:p>
            <w:pPr>
              <w:spacing w:after="0" w:before="0" w:line="171"/>
              <w:jc w:val="center"/>
            </w:pPr>
            <w:r>
              <w:rPr>
                <w:rFonts w:ascii="Andika" w:cs="Andika" w:eastAsia="Andika" w:hAnsi="Andika"/>
                <w:color w:val="14202B"/>
                <w:sz w:val="192"/>
                <w:szCs w:val="192"/>
              </w:rPr>
              <w:t xml:space="preserve">t</w:t>
            </w:r>
          </w:p>
        </w:tc>
        <w:tc>
          <w:tcPr>
            <w:tcW w:type="dxa" w:w="2693"/>
            <w:tcBorders>
              <w:top w:val="dashed" w:color="777777" w:sz="6"/>
              <w:left w:val="dashed" w:color="777777" w:sz="6"/>
              <w:bottom w:val="dashed" w:color="777777" w:sz="6"/>
              <w:right w:val="dashed" w:color="777777" w:sz="6"/>
            </w:tcBorders>
            <w:tcMar>
              <w:top w:type="dxa" w:w="0"/>
              <w:left w:type="dxa" w:w="80"/>
              <w:bottom w:type="dxa" w:w="15"/>
              <w:right w:type="dxa" w:w="80"/>
            </w:tcMar>
            <w:vAlign w:val="center"/>
          </w:tcPr>
          <w:p>
            <w:pPr>
              <w:spacing w:after="0" w:before="0" w:line="171"/>
              <w:jc w:val="center"/>
            </w:pPr>
            <w:r>
              <w:rPr>
                <w:rFonts w:ascii="Andika" w:cs="Andika" w:eastAsia="Andika" w:hAnsi="Andika"/>
                <w:color w:val="14202B"/>
                <w:sz w:val="192"/>
                <w:szCs w:val="192"/>
              </w:rPr>
              <w:t xml:space="preserve">f</w:t>
            </w:r>
          </w:p>
        </w:tc>
      </w:tr>
      <w:tr>
        <w:trPr>
          <w:cantSplit/>
          <w:trHeight w:val="2490" w:hRule="exact"/>
        </w:trPr>
        <w:tc>
          <w:tcPr>
            <w:tcW w:type="dxa" w:w="2693"/>
            <w:tcBorders>
              <w:top w:val="dashed" w:color="777777" w:sz="6"/>
              <w:left w:val="dashed" w:color="777777" w:sz="6"/>
              <w:bottom w:val="dashed" w:color="777777" w:sz="6"/>
              <w:right w:val="dashed" w:color="777777" w:sz="6"/>
            </w:tcBorders>
            <w:tcMar>
              <w:top w:type="dxa" w:w="0"/>
              <w:left w:type="dxa" w:w="80"/>
              <w:bottom w:type="dxa" w:w="15"/>
              <w:right w:type="dxa" w:w="80"/>
            </w:tcMar>
            <w:vAlign w:val="center"/>
          </w:tcPr>
          <w:p>
            <w:pPr>
              <w:spacing w:after="0" w:before="0" w:line="171"/>
              <w:jc w:val="center"/>
            </w:pPr>
            <w:r>
              <w:rPr>
                <w:rFonts w:ascii="Andika" w:cs="Andika" w:eastAsia="Andika" w:hAnsi="Andika"/>
                <w:color w:val="14202B"/>
                <w:sz w:val="192"/>
                <w:szCs w:val="192"/>
              </w:rPr>
              <w:t xml:space="preserve">å</w:t>
            </w:r>
          </w:p>
        </w:tc>
        <w:tc>
          <w:tcPr>
            <w:tcW w:type="dxa" w:w="2693"/>
            <w:tcBorders>
              <w:top w:val="dashed" w:color="777777" w:sz="6"/>
              <w:left w:val="dashed" w:color="777777" w:sz="6"/>
              <w:bottom w:val="dashed" w:color="777777" w:sz="6"/>
              <w:right w:val="dashed" w:color="777777" w:sz="6"/>
            </w:tcBorders>
            <w:tcMar>
              <w:top w:type="dxa" w:w="0"/>
              <w:left w:type="dxa" w:w="80"/>
              <w:bottom w:type="dxa" w:w="15"/>
              <w:right w:type="dxa" w:w="80"/>
            </w:tcMar>
            <w:vAlign w:val="center"/>
          </w:tcPr>
          <w:p>
            <w:pPr>
              <w:spacing w:after="0" w:before="0" w:line="171"/>
              <w:jc w:val="center"/>
            </w:pPr>
            <w:r>
              <w:rPr>
                <w:rFonts w:ascii="Andika" w:cs="Andika" w:eastAsia="Andika" w:hAnsi="Andika"/>
                <w:color w:val="14202B"/>
                <w:sz w:val="192"/>
                <w:szCs w:val="192"/>
              </w:rPr>
              <w:t xml:space="preserve">p</w:t>
            </w:r>
          </w:p>
        </w:tc>
        <w:tc>
          <w:tcPr>
            <w:tcW w:type="dxa" w:w="2693"/>
            <w:tcBorders>
              <w:top w:val="dashed" w:color="777777" w:sz="6"/>
              <w:left w:val="dashed" w:color="777777" w:sz="6"/>
              <w:bottom w:val="dashed" w:color="777777" w:sz="6"/>
              <w:right w:val="dashed" w:color="777777" w:sz="6"/>
            </w:tcBorders>
            <w:tcMar>
              <w:top w:type="dxa" w:w="0"/>
              <w:left w:type="dxa" w:w="80"/>
              <w:bottom w:type="dxa" w:w="15"/>
              <w:right w:type="dxa" w:w="80"/>
            </w:tcMar>
            <w:vAlign w:val="center"/>
          </w:tcPr>
          <w:p>
            <w:pPr>
              <w:spacing w:after="0" w:before="0" w:line="171"/>
              <w:jc w:val="center"/>
            </w:pPr>
            <w:r>
              <w:rPr>
                <w:rFonts w:ascii="Andika" w:cs="Andika" w:eastAsia="Andika" w:hAnsi="Andika"/>
                <w:color w:val="14202B"/>
                <w:sz w:val="192"/>
                <w:szCs w:val="192"/>
              </w:rPr>
              <w:t xml:space="preserve">k</w:t>
            </w:r>
          </w:p>
        </w:tc>
        <w:tc>
          <w:tcPr>
            <w:tcW w:type="dxa" w:w="2693"/>
            <w:tcBorders>
              <w:top w:val="dashed" w:color="777777" w:sz="6"/>
              <w:left w:val="dashed" w:color="777777" w:sz="6"/>
              <w:bottom w:val="dashed" w:color="777777" w:sz="6"/>
              <w:right w:val="dashed" w:color="777777" w:sz="6"/>
            </w:tcBorders>
            <w:tcMar>
              <w:top w:type="dxa" w:w="0"/>
              <w:left w:type="dxa" w:w="80"/>
              <w:bottom w:type="dxa" w:w="15"/>
              <w:right w:type="dxa" w:w="80"/>
            </w:tcMar>
            <w:vAlign w:val="center"/>
          </w:tcPr>
          <w:p>
            <w:pPr>
              <w:spacing w:after="0" w:before="0" w:line="171"/>
              <w:jc w:val="center"/>
            </w:pPr>
            <w:r>
              <w:rPr>
                <w:rFonts w:ascii="Andika" w:cs="Andika" w:eastAsia="Andika" w:hAnsi="Andika"/>
                <w:color w:val="14202B"/>
                <w:sz w:val="192"/>
                <w:szCs w:val="192"/>
              </w:rPr>
              <w:t xml:space="preserve">d</w:t>
            </w:r>
          </w:p>
        </w:tc>
      </w:tr>
      <w:tr>
        <w:trPr>
          <w:cantSplit/>
          <w:trHeight w:val="2490" w:hRule="exact"/>
        </w:trPr>
        <w:tc>
          <w:tcPr>
            <w:tcW w:type="dxa" w:w="2693"/>
            <w:tcBorders>
              <w:top w:val="dashed" w:color="777777" w:sz="6"/>
              <w:left w:val="dashed" w:color="777777" w:sz="6"/>
              <w:bottom w:val="dashed" w:color="777777" w:sz="6"/>
              <w:right w:val="dashed" w:color="777777" w:sz="6"/>
            </w:tcBorders>
            <w:tcMar>
              <w:top w:type="dxa" w:w="0"/>
              <w:left w:type="dxa" w:w="80"/>
              <w:bottom w:type="dxa" w:w="15"/>
              <w:right w:type="dxa" w:w="80"/>
            </w:tcMar>
            <w:vAlign w:val="center"/>
          </w:tcPr>
          <w:p>
            <w:pPr>
              <w:spacing w:after="0" w:before="0" w:line="171"/>
              <w:jc w:val="center"/>
            </w:pPr>
            <w:r>
              <w:rPr>
                <w:rFonts w:ascii="Andika" w:cs="Andika" w:eastAsia="Andika" w:hAnsi="Andika"/>
                <w:color w:val="14202B"/>
                <w:sz w:val="192"/>
                <w:szCs w:val="192"/>
              </w:rPr>
              <w:t xml:space="preserve">u</w:t>
            </w:r>
          </w:p>
        </w:tc>
        <w:tc>
          <w:tcPr>
            <w:tcW w:type="dxa" w:w="2693"/>
            <w:tcBorders>
              <w:top w:val="dashed" w:color="777777" w:sz="6"/>
              <w:left w:val="dashed" w:color="777777" w:sz="6"/>
              <w:bottom w:val="dashed" w:color="777777" w:sz="6"/>
              <w:right w:val="dashed" w:color="777777" w:sz="6"/>
            </w:tcBorders>
            <w:tcMar>
              <w:top w:type="dxa" w:w="0"/>
              <w:left w:type="dxa" w:w="80"/>
              <w:bottom w:type="dxa" w:w="15"/>
              <w:right w:type="dxa" w:w="80"/>
            </w:tcMar>
            <w:vAlign w:val="center"/>
          </w:tcPr>
          <w:p>
            <w:pPr>
              <w:spacing w:after="0" w:before="0" w:line="171"/>
              <w:jc w:val="center"/>
            </w:pPr>
            <w:r>
              <w:rPr>
                <w:rFonts w:ascii="Andika" w:cs="Andika" w:eastAsia="Andika" w:hAnsi="Andika"/>
                <w:color w:val="14202B"/>
                <w:sz w:val="192"/>
                <w:szCs w:val="192"/>
              </w:rPr>
              <w:t xml:space="preserve">b</w:t>
            </w:r>
          </w:p>
        </w:tc>
        <w:tc>
          <w:tcPr>
            <w:tcW w:type="dxa" w:w="2693"/>
            <w:tcBorders>
              <w:top w:val="dashed" w:color="777777" w:sz="6"/>
              <w:left w:val="dashed" w:color="777777" w:sz="6"/>
              <w:bottom w:val="dashed" w:color="777777" w:sz="6"/>
              <w:right w:val="dashed" w:color="777777" w:sz="6"/>
            </w:tcBorders>
            <w:tcMar>
              <w:top w:type="dxa" w:w="0"/>
              <w:left w:type="dxa" w:w="80"/>
              <w:bottom w:type="dxa" w:w="15"/>
              <w:right w:type="dxa" w:w="80"/>
            </w:tcMar>
            <w:vAlign w:val="center"/>
          </w:tcPr>
          <w:p>
            <w:pPr>
              <w:spacing w:after="0" w:before="0" w:line="171"/>
              <w:jc w:val="center"/>
            </w:pPr>
            <w:r>
              <w:rPr>
                <w:rFonts w:ascii="Andika" w:cs="Andika" w:eastAsia="Andika" w:hAnsi="Andika"/>
                <w:color w:val="14202B"/>
                <w:sz w:val="192"/>
                <w:szCs w:val="192"/>
              </w:rPr>
              <w:t xml:space="preserve">g</w:t>
            </w:r>
          </w:p>
        </w:tc>
        <w:tc>
          <w:tcPr>
            <w:tcW w:type="dxa" w:w="2693"/>
            <w:tcBorders>
              <w:top w:val="dashed" w:color="777777" w:sz="6"/>
              <w:left w:val="dashed" w:color="777777" w:sz="6"/>
              <w:bottom w:val="dashed" w:color="777777" w:sz="6"/>
              <w:right w:val="dashed" w:color="777777" w:sz="6"/>
            </w:tcBorders>
            <w:tcMar>
              <w:top w:type="dxa" w:w="0"/>
              <w:left w:type="dxa" w:w="80"/>
              <w:bottom w:type="dxa" w:w="15"/>
              <w:right w:type="dxa" w:w="80"/>
            </w:tcMar>
            <w:vAlign w:val="center"/>
          </w:tcPr>
          <w:p>
            <w:pPr>
              <w:spacing w:after="0" w:before="0" w:line="171"/>
              <w:jc w:val="center"/>
            </w:pPr>
            <w:r>
              <w:rPr>
                <w:rFonts w:ascii="Andika" w:cs="Andika" w:eastAsia="Andika" w:hAnsi="Andika"/>
                <w:color w:val="14202B"/>
                <w:sz w:val="192"/>
                <w:szCs w:val="192"/>
              </w:rPr>
              <w:t xml:space="preserve">h</w:t>
            </w:r>
          </w:p>
        </w:tc>
      </w:tr>
      <w:tr>
        <w:trPr>
          <w:cantSplit/>
          <w:trHeight w:val="2490" w:hRule="exact"/>
        </w:trPr>
        <w:tc>
          <w:tcPr>
            <w:tcW w:type="dxa" w:w="2693"/>
            <w:tcBorders>
              <w:top w:val="dashed" w:color="777777" w:sz="6"/>
              <w:left w:val="dashed" w:color="777777" w:sz="6"/>
              <w:bottom w:val="dashed" w:color="777777" w:sz="6"/>
              <w:right w:val="dashed" w:color="777777" w:sz="6"/>
            </w:tcBorders>
            <w:tcMar>
              <w:top w:type="dxa" w:w="0"/>
              <w:left w:type="dxa" w:w="80"/>
              <w:bottom w:type="dxa" w:w="15"/>
              <w:right w:type="dxa" w:w="80"/>
            </w:tcMar>
            <w:vAlign w:val="center"/>
          </w:tcPr>
          <w:p>
            <w:pPr>
              <w:spacing w:after="0" w:before="0" w:line="171"/>
              <w:jc w:val="center"/>
            </w:pPr>
            <w:r>
              <w:rPr>
                <w:rFonts w:ascii="Andika" w:cs="Andika" w:eastAsia="Andika" w:hAnsi="Andika"/>
                <w:color w:val="14202B"/>
                <w:sz w:val="192"/>
                <w:szCs w:val="192"/>
              </w:rPr>
              <w:t xml:space="preserve">y</w:t>
            </w:r>
          </w:p>
        </w:tc>
        <w:tc>
          <w:tcPr>
            <w:tcW w:type="dxa" w:w="2693"/>
            <w:tcBorders>
              <w:top w:val="dashed" w:color="777777" w:sz="6"/>
              <w:left w:val="dashed" w:color="777777" w:sz="6"/>
              <w:bottom w:val="dashed" w:color="777777" w:sz="6"/>
              <w:right w:val="dashed" w:color="777777" w:sz="6"/>
            </w:tcBorders>
            <w:tcMar>
              <w:top w:type="dxa" w:w="0"/>
              <w:left w:type="dxa" w:w="80"/>
              <w:bottom w:type="dxa" w:w="15"/>
              <w:right w:type="dxa" w:w="80"/>
            </w:tcMar>
            <w:vAlign w:val="center"/>
          </w:tcPr>
          <w:p>
            <w:pPr>
              <w:spacing w:after="0" w:before="0" w:line="171"/>
              <w:jc w:val="center"/>
            </w:pPr>
            <w:r>
              <w:rPr>
                <w:rFonts w:ascii="Andika" w:cs="Andika" w:eastAsia="Andika" w:hAnsi="Andika"/>
                <w:color w:val="14202B"/>
                <w:sz w:val="192"/>
                <w:szCs w:val="192"/>
              </w:rPr>
              <w:t xml:space="preserve">ä</w:t>
            </w:r>
          </w:p>
        </w:tc>
        <w:tc>
          <w:tcPr>
            <w:tcW w:type="dxa" w:w="2693"/>
            <w:tcBorders>
              <w:top w:val="dashed" w:color="777777" w:sz="6"/>
              <w:left w:val="dashed" w:color="777777" w:sz="6"/>
              <w:bottom w:val="dashed" w:color="777777" w:sz="6"/>
              <w:right w:val="dashed" w:color="777777" w:sz="6"/>
            </w:tcBorders>
            <w:tcMar>
              <w:top w:type="dxa" w:w="0"/>
              <w:left w:type="dxa" w:w="80"/>
              <w:bottom w:type="dxa" w:w="15"/>
              <w:right w:type="dxa" w:w="80"/>
            </w:tcMar>
            <w:vAlign w:val="center"/>
          </w:tcPr>
          <w:p>
            <w:pPr>
              <w:spacing w:after="0" w:before="0" w:line="171"/>
              <w:jc w:val="center"/>
            </w:pPr>
            <w:r>
              <w:rPr>
                <w:rFonts w:ascii="Andika" w:cs="Andika" w:eastAsia="Andika" w:hAnsi="Andika"/>
                <w:color w:val="14202B"/>
                <w:sz w:val="192"/>
                <w:szCs w:val="192"/>
              </w:rPr>
              <w:t xml:space="preserve">ö</w:t>
            </w:r>
          </w:p>
        </w:tc>
        <w:tc>
          <w:tcPr>
            <w:tcW w:type="dxa" w:w="2693"/>
            <w:tcBorders>
              <w:top w:val="dashed" w:color="777777" w:sz="6"/>
              <w:left w:val="dashed" w:color="777777" w:sz="6"/>
              <w:bottom w:val="dashed" w:color="777777" w:sz="6"/>
              <w:right w:val="dashed" w:color="777777" w:sz="6"/>
            </w:tcBorders>
            <w:tcMar>
              <w:top w:type="dxa" w:w="0"/>
              <w:left w:type="dxa" w:w="80"/>
              <w:bottom w:type="dxa" w:w="15"/>
              <w:right w:type="dxa" w:w="80"/>
            </w:tcMar>
            <w:vAlign w:val="center"/>
          </w:tcPr>
          <w:p>
            <w:pPr>
              <w:spacing w:after="0" w:before="0" w:line="171"/>
              <w:jc w:val="center"/>
            </w:pPr>
            <w:r>
              <w:rPr>
                <w:rFonts w:ascii="Andika" w:cs="Andika" w:eastAsia="Andika" w:hAnsi="Andika"/>
                <w:color w:val="14202B"/>
                <w:sz w:val="192"/>
                <w:szCs w:val="192"/>
              </w:rPr>
              <w:t xml:space="preserve">j</w:t>
            </w:r>
          </w:p>
        </w:tc>
      </w:tr>
    </w:tbl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</w:p>
    <w:sectPr>
      <w:headerReference w:type="default" r:id="rId9"/>
      <w:footerReference w:type="default" r:id="rId10"/>
      <w:pgSz w:w="11906" w:h="16838" w:orient="portrait"/>
      <w:pgMar w:top="567" w:right="567" w:bottom="567" w:left="567" w:header="280" w:footer="28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ndika">
    <w:family w:val="auto"/>
    <w:pitch w:val="variable"/>
    <w:sig w:usb0="E0002AFF" w:usb1="C000247B" w:usb2="00000009" w:usb3="00000000" w:csb0="000001FF" w:csb1="00000000"/>
    <w:embedRegular r:id="rId1" w:fontKey="{a9b810ff-7a80-d54d-a866-d82a210004a7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1E6EB" w:sz="4" w:space="4"/>
      </w:pBdr>
      <w:tabs>
        <w:tab w:val="right" w:pos="9638"/>
      </w:tabs>
      <w:spacing w:after="0"/>
    </w:pPr>
    <w:r>
      <w:rPr>
        <w:color w:val="4B5866"/>
        <w:sz w:val="18"/>
        <w:szCs w:val="18"/>
      </w:rPr>
      <w:t xml:space="preserve">© Niclas Fohlin · niclasfohlin.se/stodundervisning/ljudlek-fran-ord-till-mening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0772"/>
      </w:tabs>
      <w:spacing w:after="0"/>
    </w:pPr>
    <w:r>
      <w:rPr>
        <w:color w:val="4B5866"/>
        <w:sz w:val="15"/>
        <w:szCs w:val="15"/>
      </w:rPr>
      <w:t xml:space="preserve">© Niclas Fohlin · niclasfohlin.se/stodundervisning/ljudlek-fran-ord-till-mening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E1E6EB" w:sz="4" w:space="4"/>
      </w:pBdr>
      <w:spacing w:after="0"/>
      <w:jc w:val="right"/>
    </w:pPr>
    <w:r>
      <w:rPr>
        <w:color w:val="4B5866"/>
        <w:sz w:val="18"/>
        <w:szCs w:val="18"/>
      </w:rPr>
      <w:t xml:space="preserve">Ljudlek: Från ord till mening · niclasfohlin.se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40" w:hanging="360"/>
      </w:pPr>
      <w:rPr>
        <w:b/>
        <w:bCs/>
        <w:color w:val="1D4F91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4202B"/>
        <w:sz w:val="22"/>
        <w:szCs w:val="22"/>
        <w:lang w:val="sv-S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  <w:outlineLvl w:val="0"/>
    </w:pPr>
    <w:rPr>
      <w:rFonts w:ascii="Calibri" w:cs="Calibri" w:eastAsia="Calibri" w:hAnsi="Calibri"/>
      <w:b/>
      <w:bCs/>
      <w:color w:val="1D4F91"/>
      <w:sz w:val="44"/>
      <w:szCs w:val="44"/>
    </w:rPr>
  </w:style>
  <w:style w:type="paragraph" w:styleId="Heading2">
    <w:name w:val="Heading 2"/>
    <w:basedOn w:val="Normal"/>
    <w:next w:val="Normal"/>
    <w:qFormat/>
    <w:pPr>
      <w:keepNext/>
      <w:spacing w:after="100" w:before="320"/>
      <w:outlineLvl w:val="1"/>
    </w:pPr>
    <w:rPr>
      <w:rFonts w:ascii="Calibri" w:cs="Calibri" w:eastAsia="Calibri" w:hAnsi="Calibri"/>
      <w:b/>
      <w:bCs/>
      <w:color w:val="1D4F9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  <w:outlineLvl w:val="2"/>
    </w:pPr>
    <w:rPr>
      <w:rFonts w:ascii="Calibri" w:cs="Calibri" w:eastAsia="Calibri" w:hAnsi="Calibri"/>
      <w:b/>
      <w:bCs/>
      <w:color w:val="1D4F9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20"/>
      <w:outlineLvl w:val="3"/>
    </w:pPr>
    <w:rPr>
      <w:rFonts w:ascii="Calibri" w:cs="Calibri" w:eastAsia="Calibri" w:hAnsi="Calibri"/>
      <w:b/>
      <w:bCs/>
      <w:i w:val="false"/>
      <w:iCs w:val="false"/>
      <w:caps/>
      <w:color w:val="1D4F91"/>
      <w:sz w:val="16"/>
      <w:szCs w:val="16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header" Target="header2.xml"/><Relationship Id="rId10" Type="http://schemas.openxmlformats.org/officeDocument/2006/relationships/footer" Target="footer2.xml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Bokstavskorten · Ljudlek: Från ord till mening</dc:title>
  <dc:creator>Niclas Fohlin</dc:creator>
  <dc:description>© Niclas Fohlin · niclasfohlin.se</dc:description>
  <cp:lastModifiedBy>Un-named</cp:lastModifiedBy>
  <cp:revision>1</cp:revision>
  <dcterms:created xsi:type="dcterms:W3CDTF">2026-10-29T11:57:45.050Z</dcterms:created>
  <dcterms:modified xsi:type="dcterms:W3CDTF">2026-10-29T11:57:45.050Z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