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  <w:r>
        <w:rPr>
          <w:rFonts w:ascii="Calibri" w:cs="Calibri" w:eastAsia="Calibri" w:hAnsi="Calibri"/>
          <w:sz w:val="2"/>
          <w:szCs w:val="2"/>
        </w:rPr>
        <w:t xml:space="preserve"/>
      </w:r>
    </w:p>
    <w:tbl>
      <w:tblPr>
        <w:tblW w:type="dxa" w:w="1020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4B3A2F" w:sz="12"/>
              <w:left w:val="single" w:color="4B3A2F" w:sz="12"/>
              <w:bottom w:val="single" w:color="4B3A2F" w:sz="12"/>
              <w:right w:val="single" w:color="4B3A2F" w:sz="12"/>
            </w:tcBorders>
            <w:tcMar>
              <w:top w:type="dxa" w:w="30"/>
              <w:left w:type="dxa" w:w="30"/>
              <w:bottom w:type="dxa" w:w="30"/>
              <w:right w:type="dxa" w:w="30"/>
            </w:tcMar>
          </w:tcPr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tbl>
            <w:tblPr>
              <w:tblW w:type="dxa" w:w="10146"/>
              <w:tblBorders>
                <w:top w:val="none" w:color="auto" w:sz="0"/>
                <w:left w:val="none" w:color="auto" w:sz="0"/>
                <w:bottom w:val="none" w:color="auto" w:sz="0"/>
                <w:right w:val="none" w:color="auto" w:sz="0"/>
                <w:insideH w:val="none" w:color="auto" w:sz="0"/>
                <w:insideV w:val="none" w:color="auto" w:sz="0"/>
              </w:tblBorders>
              <w:tblLayout w:type="fixed"/>
            </w:tblPr>
            <w:tblGrid>
              <w:gridCol w:w="1815"/>
              <w:gridCol w:w="8331"/>
            </w:tblGrid>
            <w:tr>
              <w:tc>
                <w:tcPr>
                  <w:tcW w:type="dxa" w:w="10146"/>
                  <w:gridSpan w:val="2"/>
                  <w:tcBorders>
                    <w:top w:val="single" w:color="4B3A2F" w:sz="12"/>
                    <w:left w:val="single" w:color="4B3A2F" w:sz="12"/>
                    <w:bottom w:val="none" w:color="auto" w:sz="0"/>
                    <w:right w:val="single" w:color="4B3A2F" w:sz="12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60" w:before="200" w:line="240"/>
                    <w:ind w:left="975" w:right="975"/>
                    <w:jc w:val="center"/>
                    <w:outlineLvl w:val="1"/>
                  </w:pPr>
                  <w:r>
                    <w:rPr>
                      <w:rFonts w:ascii="Cinzel" w:cs="Cinzel" w:eastAsia="Cinzel" w:hAnsi="Cinzel"/>
                      <w:color w:val="3A2D24"/>
                      <w:sz w:val="54"/>
                      <w:szCs w:val="54"/>
                    </w:rPr>
                    <w:t xml:space="preserve">Två reklamer, tre fel</w:t>
                  </w:r>
                </w:p>
                <w:p>
                  <w:pPr>
                    <w:pBdr>
                      <w:bottom w:val="single" w:color="8C2A1E" w:sz="6" w:space="0"/>
                    </w:pBdr>
                    <w:spacing w:after="0" w:before="0" w:line="240"/>
                    <w:ind w:left="4073" w:right="4073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pBdr>
                      <w:bottom w:val="single" w:color="8C2A1E" w:sz="6" w:space="0"/>
                    </w:pBdr>
                    <w:spacing w:after="300" w:before="0" w:line="147"/>
                    <w:ind w:left="4088" w:right="4088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</w:tc>
            </w:tr>
            <w:tr>
              <w:trPr>
                <w:trHeight w:val="960" w:hRule="exact"/>
              </w:trPr>
              <w:tc>
                <w:tcPr>
                  <w:tcW w:type="dxa" w:w="1815"/>
                  <w:tcBorders>
                    <w:top w:val="none" w:color="auto" w:sz="0"/>
                    <w:left w:val="single" w:color="4B3A2F" w:sz="12"/>
                    <w:bottom w:val="none" w:color="auto" w:sz="0"/>
                    <w:right w:val="none" w:color="auto" w:sz="0"/>
                  </w:tcBorders>
                  <w:tcMar>
                    <w:top w:type="dxa" w:w="0"/>
                    <w:left w:type="dxa" w:w="975"/>
                    <w:bottom w:type="dxa" w:w="0"/>
                    <w:right w:type="dxa" w:w="0"/>
                  </w:tcMar>
                </w:tcPr>
                <w:p>
                  <w:pPr>
                    <w:spacing w:after="0" w:before="0" w:line="178"/>
                  </w:pPr>
                  <w:r>
                    <w:rPr>
                      <w:rFonts w:ascii="Cinzel Decorative" w:cs="Cinzel Decorative" w:eastAsia="Cinzel Decorative" w:hAnsi="Cinzel Decorative"/>
                      <w:b/>
                      <w:bCs/>
                      <w:color w:val="8C2A1E"/>
                      <w:sz w:val="86"/>
                      <w:szCs w:val="86"/>
                    </w:rPr>
                    <w:t xml:space="preserve">H</w:t>
                  </w:r>
                </w:p>
              </w:tc>
              <w:tc>
                <w:tcPr>
                  <w:tcW w:type="dxa" w:w="8331"/>
                  <w:tcBorders>
                    <w:top w:val="none" w:color="auto" w:sz="0"/>
                    <w:left w:val="none" w:color="auto" w:sz="0"/>
                    <w:bottom w:val="none" w:color="auto" w:sz="0"/>
                    <w:right w:val="single" w:color="4B3A2F" w:sz="12"/>
                  </w:tcBorders>
                  <w:tcMar>
                    <w:top w:type="dxa" w:w="0"/>
                    <w:left w:type="dxa" w:w="0"/>
                    <w:bottom w:type="dxa" w:w="0"/>
                    <w:right w:type="dxa" w:w="975"/>
                  </w:tcMar>
                </w:tcPr>
                <w:p>
                  <w:pPr>
                    <w:spacing w:after="150" w:before="0" w:line="230"/>
                    <w:ind w:left="0" w:right="0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är är två reklamer. Läs dem och se om du vill köpa något.</w:t>
                  </w:r>
                </w:p>
              </w:tc>
            </w:tr>
            <w:tr>
              <w:trPr>
                <w:trHeight w:val="12285" w:hRule="atLeast"/>
              </w:trPr>
              <w:tc>
                <w:tcPr>
                  <w:tcW w:type="dxa" w:w="10146"/>
                  <w:gridSpan w:val="2"/>
                  <w:tcBorders>
                    <w:top w:val="none" w:color="auto" w:sz="0"/>
                    <w:left w:val="single" w:color="4B3A2F" w:sz="12"/>
                    <w:bottom w:val="single" w:color="4B3A2F" w:sz="12"/>
                    <w:right w:val="single" w:color="4B3A2F" w:sz="12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150" w:before="0" w:line="230"/>
                    <w:ind w:left="975" w:right="975"/>
                  </w:pPr>
                  <w:r>
                    <w:rPr>
                      <w:rFonts w:ascii="Andika" w:cs="Andika" w:eastAsia="Andika" w:hAnsi="Andika"/>
                      <w:b/>
                      <w:bCs/>
                      <w:color w:val="2B2622"/>
                      <w:sz w:val="26"/>
                      <w:szCs w:val="26"/>
                    </w:rPr>
                    <w:t xml:space="preserve">Snöbollsmaskinen</w:t>
                  </w:r>
                </w:p>
                <w:p>
                  <w:pPr>
                    <w:spacing w:after="150" w:before="0" w:line="230"/>
                    <w:ind w:left="975" w:right="975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Är du trött på kalla händer? Då är det här något för dig. Snöbollsmaskinen är supersnabb och superstark. Den gör hundra snöbollar på en minut. Du behöver bara trycka på en knapp.</w:t>
                  </w:r>
                </w:p>
                <w:p>
                  <w:pPr>
                    <w:spacing w:after="150" w:before="0" w:line="230"/>
                    <w:ind w:left="975" w:right="975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Bygg en jättestor snögubbe på tio minuter. Det blir jätteroligt, och du blir inte kall om händerna.</w:t>
                  </w:r>
                </w:p>
                <w:p>
                  <w:pPr>
                    <w:spacing w:after="150" w:before="0" w:line="230"/>
                    <w:ind w:left="975" w:right="975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Köp din snöbollsmaskin i dag! Det är ett jättebra pris för en jättestor maskin. Du får en mössa på köpet. Skynda dig, innan snön smälter!</w:t>
                  </w:r>
                </w:p>
                <w:p>
                  <w:pPr>
                    <w:spacing w:after="150" w:before="0" w:line="230"/>
                    <w:ind w:left="975" w:right="975"/>
                  </w:pPr>
                  <w:r>
                    <w:rPr>
                      <w:rFonts w:ascii="Andika" w:cs="Andika" w:eastAsia="Andika" w:hAnsi="Andika"/>
                      <w:b/>
                      <w:bCs/>
                      <w:color w:val="2B2622"/>
                      <w:sz w:val="26"/>
                      <w:szCs w:val="26"/>
                    </w:rPr>
                    <w:t xml:space="preserve">Den slarviga reklamen</w:t>
                  </w:r>
                </w:p>
                <w:p>
                  <w:pPr>
                    <w:spacing w:after="150" w:before="0" w:line="230"/>
                    <w:ind w:left="975" w:right="975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Hungrig? Kom till kiosken vid torget! Här är det alltid kö.</w:t>
                  </w:r>
                </w:p>
                <w:p>
                  <w:pPr>
                    <w:spacing w:after="150" w:before="0" w:line="230"/>
                    <w:ind w:left="975" w:right="975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Vi har en ost macka för tjugo kronor. Köp också en sur stång eller en skum tomte. Vi har även varm choklad.</w:t>
                  </w:r>
                </w:p>
                <w:p>
                  <w:pPr>
                    <w:spacing w:after="150" w:before="0" w:line="230"/>
                    <w:ind w:left="975" w:right="975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Allt är jättegott. Barn får en glasstrut för tio kronor. Kom i dag, så ses vi!</w:t>
                  </w:r>
                </w:p>
                <w:p>
                  <w:pPr>
                    <w:pBdr>
                      <w:bottom w:val="single" w:color="B9A894" w:sz="4" w:space="1"/>
                    </w:pBdr>
                    <w:spacing w:after="300" w:before="100" w:line="240"/>
                    <w:ind w:left="4623" w:right="4623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/>
                    <w:keepLines/>
                    <w:tabs>
                      <w:tab w:val="left" w:pos="1455"/>
                    </w:tabs>
                    <w:spacing w:after="110" w:line="230"/>
                    <w:ind w:left="1455" w:right="975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1.</w:t>
                  </w:r>
                  <w:r>
                    <w:rPr>
                      <w:sz w:val="26"/>
                      <w:szCs w:val="26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Stryk under fyra ord som börjar med jätte eller super.</w:t>
                  </w:r>
                </w:p>
                <w:p>
                  <w:pPr>
                    <w:keepNext/>
                    <w:keepLines/>
                    <w:tabs>
                      <w:tab w:val="left" w:pos="1455"/>
                    </w:tabs>
                    <w:spacing w:after="110" w:line="230"/>
                    <w:ind w:left="1455" w:right="975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2.</w:t>
                  </w:r>
                  <w:r>
                    <w:rPr>
                      <w:sz w:val="26"/>
                      <w:szCs w:val="26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Läs den slarviga reklamen. Hitta de tre ord som har gått isär, och skjut ihop dem med ordkorten.</w:t>
                  </w:r>
                </w:p>
                <w:p>
                  <w:pPr>
                    <w:keepNext/>
                    <w:keepLines/>
                    <w:tabs>
                      <w:tab w:val="left" w:pos="1455"/>
                    </w:tabs>
                    <w:spacing w:after="110" w:line="230"/>
                    <w:ind w:left="1455" w:right="975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3.</w:t>
                  </w:r>
                  <w:r>
                    <w:rPr>
                      <w:sz w:val="26"/>
                      <w:szCs w:val="26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Börja bakifrån: vad är en skum tomte, och vad är en skumtomte? Hur vet du det?</w:t>
                  </w:r>
                </w:p>
                <w:p>
                  <w:pPr>
                    <w:keepNext w:val="false"/>
                    <w:keepLines/>
                    <w:tabs>
                      <w:tab w:val="left" w:pos="1455"/>
                    </w:tabs>
                    <w:spacing w:after="110" w:line="230"/>
                    <w:ind w:left="1455" w:right="975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4.</w:t>
                  </w:r>
                  <w:r>
                    <w:rPr>
                      <w:sz w:val="26"/>
                      <w:szCs w:val="26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Vem är reklamerna skrivna för? Vilka meningar säger åt dig att köpa?</w:t>
                  </w:r>
                </w:p>
              </w:tc>
            </w:tr>
          </w:tbl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sectPr>
      <w:headerReference w:type="default" r:id="rId7"/>
      <w:footerReference w:type="default" r:id="rId8"/>
      <w:pgSz w:w="11906" w:h="16838" w:orient="portrait"/>
      <w:pgMar w:top="850" w:right="850" w:bottom="850" w:left="850" w:header="400" w:footer="454" w:gutter="0"/>
      <w:pgNumType w:start="1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e9b1d94f-1ff8-6359-3760-20dbfdb33076}"/>
  </w:font>
  <w:font w:name="Cinzel">
    <w:family w:val="auto"/>
    <w:pitch w:val="variable"/>
    <w:sig w:usb0="E0002AFF" w:usb1="C000247B" w:usb2="00000009" w:usb3="00000000" w:csb0="000001FF" w:csb1="00000000"/>
    <w:embedRegular r:id="rId2" w:fontKey="{d98c1d80-5bef-b395-ca2b-f1b97ab0b81e}"/>
  </w:font>
  <w:font w:name="Cinzel Decorative">
    <w:family w:val="auto"/>
    <w:pitch w:val="variable"/>
    <w:sig w:usb0="E0002AFF" w:usb1="C000247B" w:usb2="00000009" w:usb3="00000000" w:csb0="000001FF" w:csb1="00000000"/>
    <w:embedRegular r:id="rId3" w:fontKey="{428bde4e-1046-6a84-a732-d4028299746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206"/>
      </w:tabs>
      <w:spacing w:after="0"/>
    </w:pPr>
    <w:r>
      <w:rPr>
        <w:rFonts w:ascii="Arial" w:cs="Arial" w:eastAsia="Arial" w:hAnsi="Arial"/>
        <w:color w:val="8A8177"/>
        <w:sz w:val="13"/>
        <w:szCs w:val="13"/>
      </w:rPr>
      <w:t xml:space="preserve">Till läraren · Om texten: Orden som står ihop och isär, som skumtomte och skum tomte, kommer ur Isofs övningar Sätta ihop ord (2025). Ostmacka, surstång och skumtomte står isär i den slarviga reklamen, och veckans andra ord i texten står på veckans sida.</w:t>
    </w:r>
    <w:r>
      <w:rPr>
        <w:rFonts w:ascii="Arial" w:cs="Arial" w:eastAsia="Arial" w:hAnsi="Arial"/>
        <w:sz w:val="18"/>
        <w:szCs w:val="18"/>
      </w:rPr>
      <w:tab/>
    </w:r>
    <w:r>
      <w:rPr>
        <w:rFonts w:ascii="Cinzel" w:cs="Cinzel" w:eastAsia="Cinzel" w:hAnsi="Cinzel"/>
        <w:color w:val="FFFFFF"/>
        <w:sz w:val="19"/>
        <w:szCs w:val="19"/>
        <w:shd w:fill="4E7A43" w:color="auto" w:val="clear"/>
      </w:rPr>
      <w:t xml:space="preserve">  </w:t>
    </w:r>
    <w:r>
      <w:rPr>
        <w:rFonts w:ascii="Cinzel" w:cs="Cinzel" w:eastAsia="Cinzel" w:hAnsi="Cinzel"/>
        <w:color w:val="FFFFFF"/>
        <w:sz w:val="19"/>
        <w:szCs w:val="19"/>
        <w:shd w:fill="4E7A43" w:color="auto" w:val="clear"/>
      </w:rPr>
      <w:t xml:space="preserve">FÖRLAGA</w:t>
    </w:r>
    <w:r>
      <w:rPr>
        <w:rFonts w:ascii="Cinzel" w:cs="Cinzel" w:eastAsia="Cinzel" w:hAnsi="Cinzel"/>
        <w:color w:val="FFFFFF"/>
        <w:sz w:val="19"/>
        <w:szCs w:val="19"/>
        <w:shd w:fill="4E7A43" w:color="auto" w:val="clear"/>
      </w:rPr>
      <w:t xml:space="preserve">  ·  </w:t>
    </w:r>
    <w:r>
      <w:rPr>
        <w:rFonts w:ascii="Cinzel" w:cs="Cinzel" w:eastAsia="Cinzel" w:hAnsi="Cinzel"/>
        <w:color w:val="FFFFFF"/>
        <w:sz w:val="17"/>
        <w:szCs w:val="17"/>
        <w:shd w:fill="4E7A43" w:color="auto" w:val="clear"/>
      </w:rPr>
      <w:t xml:space="preserve">vecka 3</w:t>
    </w:r>
    <w:r>
      <w:rPr>
        <w:rFonts w:ascii="Cinzel" w:cs="Cinzel" w:eastAsia="Cinzel" w:hAnsi="Cinzel"/>
        <w:color w:val="FFFFFF"/>
        <w:sz w:val="19"/>
        <w:szCs w:val="19"/>
        <w:shd w:fill="4E7A43" w:color="auto" w:val="clear"/>
      </w:rPr>
      <w:t xml:space="preserve">  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jc w:val="right"/>
    </w:pPr>
    <w:r>
      <w:rPr>
        <w:rFonts w:ascii="Arial" w:cs="Arial" w:eastAsia="Arial" w:hAnsi="Arial"/>
        <w:color w:val="8A8177"/>
        <w:sz w:val="15"/>
        <w:szCs w:val="15"/>
      </w:rPr>
      <w:t xml:space="preserve">© Niclas Fohlin · niclasfohlin.se/stodundervisning/ordverkstad-i-grupp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Förlaga, vecka 3: Två reklamer, tre fel · Ordverkstad i grupp</dc:title>
  <dc:creator>Niclas Fohlin</dc:creator>
  <dc:description>© Niclas Fohlin · niclasfohlin.se</dc:description>
  <cp:lastModifiedBy>Un-named</cp:lastModifiedBy>
  <cp:revision>1</cp:revision>
  <dcterms:created xsi:type="dcterms:W3CDTF">2026-10-29T11:57:51.568Z</dcterms:created>
  <dcterms:modified xsi:type="dcterms:W3CDTF">2026-10-29T11:57:51.568Z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