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gemensam berättelseram · åk 3–⁠6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Provläsningen, del 4: Läsaren svarar</w:t>
      </w:r>
    </w:p>
    <w:p>
      <w:pPr>
        <w:keepNext/>
        <w:spacing w:after="60" w:before="0"/>
      </w:pPr>
      <w:r>
        <w:t xml:space="preserve">Eleven läser del 1–3 för sin läsare, ställer frågorna och skriver svaret med några ord vid varje fråga.</w:t>
      </w:r>
    </w:p>
    <w:p>
      <w:pPr>
        <w:keepNext/>
        <w:spacing w:after="100" w:before="0"/>
      </w:pPr>
      <w:r>
        <w:rPr>
          <w:color w:val="4B5866"/>
          <w:sz w:val="20"/>
          <w:szCs w:val="20"/>
        </w:rPr>
        <w:t xml:space="preserve">Till läraren: Kopiera ett blad per elev till pass 8. Eleven skriver några ord vid varje fråga, och du hjälper den som skriver långsamt.</w:t>
      </w:r>
    </w:p>
    <w:p>
      <w:pPr>
        <w:spacing w:after="120" w:before="0"/>
      </w:pPr>
      <w:r>
        <w:rPr>
          <w:color w:val="4B5866"/>
          <w:sz w:val="18"/>
          <w:szCs w:val="18"/>
        </w:rPr>
        <w:t xml:space="preserve">Bilderna på bladen: Fluent Emoji, © Microsoft Corporation, MIT-licens.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gemensam berättelseram, https://niclasfohlin.se/stodundervisning/skrivkurs-berattelseram.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436" name="Kurbitsslingan 2436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Provläsningen</w:t>
                  </w:r>
                </w:p>
                <w:p>
                  <w:pPr>
                    <w:spacing w:after="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aps/>
                      <w:color w:val="B07A22"/>
                      <w:sz w:val="20"/>
                      <w:szCs w:val="20"/>
                    </w:rPr>
                    <w:t xml:space="preserve">läsaren svarar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325"/>
                    <w:gridCol w:w="7887"/>
                  </w:tblGrid>
                  <w:tr>
                    <w:trPr>
                      <w:cantSplit/>
                      <w:trHeight w:val="450" w:hRule="exact"/>
                    </w:trPr>
                    <w:tc>
                      <w:tcPr>
                        <w:tcW w:type="dxa" w:w="23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Min läsare heter:</w:t>
                        </w:r>
                      </w:p>
                    </w:tc>
                    <w:tc>
                      <w:tcPr>
                        <w:tcW w:type="dxa" w:w="788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50"/>
                    <w:gridCol w:w="8562"/>
                  </w:tblGrid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657350"/>
                              <wp:effectExtent t="0" r="0" b="0" l="0"/>
                              <wp:docPr id="8432" name="Stationen Det bästa 2432" descr="Stationen Det bäst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657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1  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Det bästa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Vad tyckte du bäst om?</w:t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657350"/>
                              <wp:effectExtent t="0" r="0" b="0" l="0"/>
                              <wp:docPr id="8433" name="Stationen Det svåra 2433" descr="Stationen Det svår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5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657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2  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Det svåra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Vad förstod du inte?</w:t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657350"/>
                              <wp:effectExtent t="0" r="0" b="0" l="0"/>
                              <wp:docPr id="8434" name="Stationen Det som händer sen 2434" descr="Stationen Det som händer se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7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657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3  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Det som händer sen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Vad vill du ska hända?</w:t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657350"/>
                              <wp:effectExtent t="0" r="0" b="0" l="0"/>
                              <wp:docPr id="8435" name="Stationen Det jag tar med mig 2435" descr="Stationen Det jag tar med mi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9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657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4  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Det jag tar med mig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Det här tar jag med mig till del 4:</w:t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8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437" name="Prydnaden 2437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69713af-f72e-dd8d-9642-3276c9a3d103}"/>
  </w:font>
  <w:font w:name="Cinzel">
    <w:family w:val="auto"/>
    <w:pitch w:val="variable"/>
    <w:sig w:usb0="E0002AFF" w:usb1="C000247B" w:usb2="00000009" w:usb3="00000000" w:csb0="000001FF" w:csb1="00000000"/>
    <w:embedRegular r:id="rId2" w:fontKey="{d8478f27-154a-d6ba-db4d-5fbab6498471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c73c69f2-92a5-5e36-6b30-679250f348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niclasfohlin.se/stodundervisning/skrivkurs-berattelseram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Kopiera ett blad per elev till pass 8. Eleven skriver några ord vid varje fråga, och du hjälper den som skriver långsamt.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gemensam berättelseram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niclasfohlin.se/stodundervisning/skrivkurs-berattelseram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3c1bc728804ba2dbb6dbf0b1aaa48877d058554c.svg"/><Relationship Id="rId12" Type="http://schemas.openxmlformats.org/officeDocument/2006/relationships/image" Target="media/f9fecfc9ff68d76009dd1a7f584fa1ef97cf92fa.png"/><Relationship Id="rId13" Type="http://schemas.openxmlformats.org/officeDocument/2006/relationships/image" Target="media/c6e3cde5ca013dce8affcc715149aaefcf0c2fa7.svg"/><Relationship Id="rId14" Type="http://schemas.openxmlformats.org/officeDocument/2006/relationships/image" Target="media/db11317d8e5d938a56bb70142eb051bac69244b8.png"/><Relationship Id="rId15" Type="http://schemas.openxmlformats.org/officeDocument/2006/relationships/image" Target="media/4096106d8517df8b48857e2742036c2e325aef8a.svg"/><Relationship Id="rId16" Type="http://schemas.openxmlformats.org/officeDocument/2006/relationships/image" Target="media/6c5973074e544779cec5ad6fc60313f9a985671f.png"/><Relationship Id="rId17" Type="http://schemas.openxmlformats.org/officeDocument/2006/relationships/image" Target="media/006b93dea0457b96c85e6a4c14da6b885544ae9c.svg"/><Relationship Id="rId18" Type="http://schemas.openxmlformats.org/officeDocument/2006/relationships/image" Target="media/dfeb62ca21a8ec68f28fe3ae869083b8e8fc3eb1.png"/><Relationship Id="rId19" Type="http://schemas.openxmlformats.org/officeDocument/2006/relationships/image" Target="media/66b6133578f54b7b8c303b686fb009e31eca9eb1.svg"/><Relationship Id="rId20" Type="http://schemas.openxmlformats.org/officeDocument/2006/relationships/image" Target="media/2704083f2b3f971a4a5828225fd3245532b674a1.png"/><Relationship Id="rId21" Type="http://schemas.openxmlformats.org/officeDocument/2006/relationships/image" Target="media/f3ada7caa55eaec08a57035133dbcd7ea6f27337.svg"/><Relationship Id="rId22" Type="http://schemas.openxmlformats.org/officeDocument/2006/relationships/image" Target="media/a4f4331fc43ed7a9b7a10aeaf8514a33e456eb10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Provläsningen, del 4: Läsaren svarar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2026-10-29T11:58:06.326Z</dcterms:created>
  <dcterms:modified xsi:type="dcterms:W3CDTF">2026-10-29T11:58:06.326Z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