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återkopplingen</w:t>
      </w:r>
    </w:p>
    <w:p>
      <w:pPr>
        <w:spacing w:after="160" w:before="0"/>
      </w:pPr>
      <w:r>
        <w:rPr>
          <w:i/>
          <w:iCs/>
          <w:color w:val="1D4F91"/>
          <w:sz w:val="24"/>
          <w:szCs w:val="24"/>
        </w:rPr>
        <w:t xml:space="preserve">Skrivkurs: gemensam berättelseram · åk 3–⁠6</w:t>
      </w:r>
    </w:p>
    <w:p>
      <w:pPr>
        <w:keepNext/>
        <w:keepLines/>
        <w:spacing w:after="120" w:before="0"/>
      </w:pPr>
      <w:r>
        <w:t xml:space="preserve">De flesta av kursens grepp för återkoppling gör ni mitt i boken, medan delen går att ändra. Eleven får något att ta ställning till, som en kamrats början, din fråga, ditt svar eller läsarens svar. Hen bestämmer direkt om hen tar med det, ändrar sin del eller behåller den, säger varför och skriver vidare. Efter varje del skriver eleven på Mitt mål vad hen tar med sig, och när nästa del börjar läser hen raden först.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Greppen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där en sak skiljer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pass 2, 6 och 10 visar du två texter som är lika utom i skrivfokuset. Ramens text blir den tredje, och gruppen hittar samma sak i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sist i passet. I introduktionspasset läser alla en mening, och i fortsättningspasset läser eleven delen för en kamrat, som svarar med kortets baksida.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Starterna runt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först i pass 13, som texten över fortsättningspassets tabell säger. Eleven väljer om hen ändrar sin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Frågan över axeln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du under Skriv i varje pass, som passets tabell och film 2 visar. Ställ en enda fråga, och eleven väljer om svaret ska med. Kryssa frågan i snabbmallen de första veckorna.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sätt i era texter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varje fortsättningspass, med de två versioner du skriver efter introduktionspasset. Ingen elevs mening blir den första versionen, och den andra bygger du på en elevs text bara när eleven har sagt ja.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Galleriet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Skriv i pass 2, 4, 6 och 10, som det står under Strukturen, del 1: Galleriet. Eleven ser hur kamraterna har löst samma del och kan låna ett sätt att skriva.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Provläsningen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8, när del 1–3 är skrivna. Barnet säger vad det tyckte bäst om, vad det inte förstod och vad det vill ska hända. Eleven använder svaren i pass 9 och pass 14.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14, som sidan Boken säger.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Ditt svar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pass 4 och pass 10 läser du delarna och skriver tre rader på en lapp: </w:t>
            </w:r>
            <w:r>
              <w:rPr>
                <w:i/>
                <w:iCs/>
                <w:sz w:val="20"/>
                <w:szCs w:val="20"/>
              </w:rPr>
              <w:t xml:space="preserve">”Här var jag med”</w:t>
            </w:r>
            <w:r>
              <w:rPr>
                <w:i w:val="false"/>
                <w:iCs w:val="false"/>
                <w:sz w:val="20"/>
                <w:szCs w:val="20"/>
              </w:rPr>
              <w:t xml:space="preserve">, </w:t>
            </w:r>
            <w:r>
              <w:rPr>
                <w:i/>
                <w:iCs/>
                <w:sz w:val="20"/>
                <w:szCs w:val="20"/>
              </w:rPr>
              <w:t xml:space="preserve">”Nu undrar jag”</w:t>
            </w:r>
            <w:r>
              <w:rPr>
                <w:i w:val="false"/>
                <w:iCs w:val="false"/>
                <w:sz w:val="20"/>
                <w:szCs w:val="20"/>
              </w:rPr>
              <w:t xml:space="preserve"> och en fråga om delens skrivfokus. Lägg lappen i boken vid det ställe den gäller. Ett svar kan lyda: </w:t>
            </w:r>
            <w:r>
              <w:rPr>
                <w:i/>
                <w:iCs/>
                <w:sz w:val="20"/>
                <w:szCs w:val="20"/>
              </w:rPr>
              <w:t xml:space="preserve">”Här var jag med: där handtaget satt i stenen. Nu undrar jag: vem satte dit det? Vad hör hon bakom dörren?”</w:t>
            </w:r>
            <w:r>
              <w:rPr>
                <w:i w:val="false"/>
                <w:iCs w:val="false"/>
                <w:sz w:val="20"/>
                <w:szCs w:val="20"/>
              </w:rPr>
              <w:t xml:space="preserve"> Räkna med tre till fem minuter per text. Pass 5 och 11 börjar med att eleven läser lappen och svarar på den. Läs lappen högt för den som läser långsamt.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Reglerna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vad varje text gör för läsaren. Ingen frågar vilken som är sämst. Du visar en elevs text för gruppen bara om eleven säger ja. Ett grepp mitt i skrivtiden, som Galleriet, tar högst fem minuter, och eleven skriver vidare direkt efter. Ingen tar upp stavningen i greppen.</w:t>
            </w:r>
          </w:p>
        </w:tc>
      </w:tr>
    </w:tbl>
    <w:p>
      <w:pPr>
        <w:spacing w:after="160" w:before="0"/>
      </w:pPr>
    </w:p>
    <w:p>
      <w:pPr>
        <w:spacing w:after="120" w:before="160"/>
      </w:pPr>
      <w:r>
        <w:rPr>
          <w:color w:val="4B5866"/>
          <w:sz w:val="18"/>
          <w:szCs w:val="18"/>
        </w:rPr>
        <w:t xml:space="preserve">© Niclas Fohlin. Ur Skrivkurs: gemensam berättelseram, https://niclasfohlin.se/stodundervisning/skrivkurs-berattelseram.</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b00d2fa-3267-8c8b-47f8-11ecd979907e}"/>
  </w:font>
  <w:font w:name="Cinzel">
    <w:family w:val="auto"/>
    <w:pitch w:val="variable"/>
    <w:sig w:usb0="E0002AFF" w:usb1="C000247B" w:usb2="00000009" w:usb3="00000000" w:csb0="000001FF" w:csb1="00000000"/>
    <w:embedRegular r:id="rId2" w:fontKey="{03e3d083-2bd7-994c-e7e7-3be112863071}"/>
  </w:font>
  <w:font w:name="Cinzel Decorative">
    <w:family w:val="auto"/>
    <w:pitch w:val="variable"/>
    <w:sig w:usb0="E0002AFF" w:usb1="C000247B" w:usb2="00000009" w:usb3="00000000" w:csb0="000001FF" w:csb1="00000000"/>
    <w:embedRegular r:id="rId3" w:fontKey="{8ea2b38e-522c-25d0-c3a7-fecbfeeaa0e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niclasfohlin.se/stodundervisning/skrivkurs-berattelseram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gemensam berättelseram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 läraren: återkopplingen · Skrivkurs: gemensam berättelseram</dc:title>
  <dc:creator>Niclas Fohlin</dc:creator>
  <dc:description>© Niclas Fohlin · niclasfohlin.se</dc:description>
  <cp:lastModifiedBy>Un-named</cp:lastModifiedBy>
  <cp:revision>1</cp:revision>
  <dcterms:created xsi:type="dcterms:W3CDTF">2026-10-29T11:58:06.433Z</dcterms:created>
  <dcterms:modified xsi:type="dcterms:W3CDTF">2026-10-29T11:58:06.433Z</dcterms:modified>
</cp:coreProperties>
</file>

<file path=docProps/custom.xml><?xml version="1.0" encoding="utf-8"?>
<Properties xmlns="http://schemas.openxmlformats.org/officeDocument/2006/custom-properties" xmlns:vt="http://schemas.openxmlformats.org/officeDocument/2006/docPropsVTypes"/>
</file>