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Frågekorten i fyra steg</w:t>
      </w:r>
    </w:p>
    <w:p>
      <w:pPr>
        <w:spacing w:after="60" w:before="0"/>
      </w:pPr>
      <w:r>
        <w:t xml:space="preserve">På bladet står de två frågekorten i fyra steg. Paret har Kamratens frågor framför sig när de berättar och skriver sagan, och Läsarens frågor när de lyssnar på ett annat par.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Skriv ut ett blad per par och klipp isär korten. I delen Läsarna lyssnar svarar gruppen på två av Läsarens frågor: var det blev mest spännande och om de undrade något. När en saga är klar svarar lyssnarparet på hela kortet, och i pass 22 frågar paret barnet med det. Lyssnarparet sätter ett frågetecken med blyerts där de undrade.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Frågekorten i sex steg</w:t>
      </w:r>
    </w:p>
    <w:p>
      <w:pPr>
        <w:spacing w:after="60" w:before="0"/>
      </w:pPr>
      <w:r>
        <w:t xml:space="preserve">På bladet står de två frågekorten i sex steg. Paret har Kamratens frågor framför sig när de berättar och skriver sagan, och Läsarens frågor när de lyssnar på ett annat par.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Skriv ut ett blad per par och klipp isär korten. I delen Läsarna lyssnar svarar gruppen på två av Läsarens frågor: var det blev mest spännande och om de undrade något. När en saga är klar svarar lyssnarparet på hela kortet, och i pass 22 frågar paret barnet med det. Lyssnarparet sätter ett frågetecken med blyerts där de undrade, och på dator skriver de en kommentar.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Rollkorten</w:t>
      </w:r>
    </w:p>
    <w:p>
      <w:pPr>
        <w:spacing w:after="60" w:before="0"/>
      </w:pPr>
      <w:r>
        <w:t xml:space="preserve">Rollkorten ligger framför paret när de skriver, och efter varje mening byter paret kort.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Skriv ut den första sidan till varje par och den andra sidan till en trio, och klipp isär korten. Paren får korten i pass 7 och har dem på bordet i varje skrivpass. I en trio får den tredje eleven rollkortet Utbyggaren, och korten går runt efter varje mening.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Det här tar vi med oss</w:t>
      </w:r>
    </w:p>
    <w:p>
      <w:pPr>
        <w:spacing w:after="60" w:before="0"/>
      </w:pPr>
      <w:r>
        <w:t xml:space="preserve">Vid varje drag står gruppens namn på det och gruppens mening. Efter varje saga skriver paret nederst vad de tar med sig till nästa.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Efter pass 12 skriver du gruppens meningar, namnen på dragen och gruppens rad på bladet Det här tar vi med oss. Sedan kopierar du det till varje par. I fyra steg fyller ni i draget Sakta ner på bladet Det här tar vi med oss i pass 20 med meningen ur din saga. Paret skriver sin rad i början av passet efter en saga och läser den i delen Där vi slutade.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Sagobokens omslag</w:t>
      </w:r>
    </w:p>
    <w:p>
      <w:pPr>
        <w:spacing w:after="60" w:before="0"/>
      </w:pPr>
      <w:r>
        <w:t xml:space="preserve">Det här är bokens framsida, och gruppen gör den tillsammans i pass 28.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Kopiera omslaget på tjockt papper. Skriv elevernas namn vid Sagor av, eller låt varje elev skriva sitt förnamn där.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Bokens sida</w:t>
      </w:r>
    </w:p>
    <w:p>
      <w:pPr>
        <w:spacing w:after="60" w:before="0"/>
      </w:pPr>
      <w:r>
        <w:t xml:space="preserve">Det här är en sida i sagoboken. Den har en ruta att rita i och rader där paret skriver sagan rent.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Paret får en sida för varje station. I sex steg får paret en sida till om en station blir lång. På sagans första sida skriver paret den första bokstaven stort i den lilla rutan bredvid de två första raderna. På de andra sidorna skriver de sidans nummer där. Från pass 24 ritar paret bilderna i rutan Rita.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Författarna</w:t>
      </w:r>
    </w:p>
    <w:p>
      <w:pPr>
        <w:spacing w:after="60" w:before="0"/>
      </w:pPr>
      <w:r>
        <w:t xml:space="preserve">Det här är sidan om författarna, och den står sist i boken. Paret ritar sig själva och skriver sina namn, sin klass och det bästa med sagan.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Två par delar på varje sida, så ett blad räcker till två par. Paren fyller i sidan i pass 27.</w:t>
      </w:r>
    </w:p>
    <w:p>
      <w:pPr>
        <w:spacing w:after="120" w:before="0"/>
      </w:pPr>
      <w:r>
        <w:rPr>
          <w:color w:val="4B5866"/>
          <w:sz w:val="18"/>
          <w:szCs w:val="18"/>
        </w:rPr>
        <w:t xml:space="preserve">Bilderna på bladen: Fluent Emoji, © Microsoft Corporation, MIT-licens.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396" name="Kurbitsslingan 3396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Kamratens frågor i fyra steg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397" name="Stationen stjärna 3397" descr="Stationen stjä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Hjälten: Vad vill hjälten mest av allt? Varför?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398" name="Stationen vägspärr 3398" descr="Stationen vägspä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Problemet: Vad gör hjälten först? Varför går det inte?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399" name="Stationen glödlampa 3399" descr="Stationen glödl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Lösningen: Vad har hjälten med sig, eller vad kan hen?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00" name="Stationen regnbåge 3400" descr="Stationen regnbå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Landningen: Hur känns det för hjälten nu?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Nu byter vi, och jag berättar.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401" name="Kurbitsslingan 3401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Läsarens frågor i fyra steg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02" name="Stationen stjärna 3402" descr="Stationen stjä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Vem är hjälten, och vad vill hen?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03" name="Stationen vägspärr 3403" descr="Stationen vägspä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står i vägen för det hen vill?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blev det mest spännande? Peka i sagan.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04" name="Stationen glödlampa 3404" descr="Stationen glödl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Vem löste problemet?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05" name="Stationen regnbåge 3405" descr="Stationen regnbå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Fick hjälten det hen ville?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Undrade ni något? Sätt ett frågetecken där.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Säg tack till författarna.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ad582a2-87b0-9c3d-a0e3-b6859928b25c}"/>
  </w:font>
  <w:font w:name="Cinzel">
    <w:family w:val="auto"/>
    <w:pitch w:val="variable"/>
    <w:sig w:usb0="E0002AFF" w:usb1="C000247B" w:usb2="00000009" w:usb3="00000000" w:csb0="000001FF" w:csb1="00000000"/>
    <w:embedRegular r:id="rId2" w:fontKey="{ee8e292e-a923-8912-638d-b3dc432d306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94c9f7e-4b86-64c1-722c-ba8afeff51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Skriv ut ett blad per par och klipp isär korten. I delen Läsarna lyssnar svarar gruppen på två av Läsarens frågor: var det blev mest spännande och om de undrade något. När en saga är klar svarar lyssnarparet på hela kortet, och i pass 22 frågar paret barnet med det. Lyssnarparet sätter ett frågetecken med blyerts där de undrade.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image" Target="media/18c408bb5860d0f5c9147a76e541f0acbb496790.svg"/><Relationship Id="rId14" Type="http://schemas.openxmlformats.org/officeDocument/2006/relationships/image" Target="media/ff9052e3be8352a535c25c2076a13e8a05b8d174.png"/><Relationship Id="rId15" Type="http://schemas.openxmlformats.org/officeDocument/2006/relationships/image" Target="media/5f737333c4a6c1a9031f92c9e7972c79cd1d0af2.svg"/><Relationship Id="rId16" Type="http://schemas.openxmlformats.org/officeDocument/2006/relationships/image" Target="media/a444a57d300e1206c8cf3af5f94486fc1b8fc434.png"/><Relationship Id="rId17" Type="http://schemas.openxmlformats.org/officeDocument/2006/relationships/image" Target="media/e674c068a3a6e97a126f86543fa1b9d25b01292d.svg"/><Relationship Id="rId18" Type="http://schemas.openxmlformats.org/officeDocument/2006/relationships/image" Target="media/0d87f77d5ede0deb1235d179dd1849ef92bf5afa.png"/><Relationship Id="rId19" Type="http://schemas.openxmlformats.org/officeDocument/2006/relationships/image" Target="media/55f8f7b78393474f3d84b7b2baed13b8f985940d.svg"/><Relationship Id="rId20" Type="http://schemas.openxmlformats.org/officeDocument/2006/relationships/image" Target="media/c8581daa754162526e52f62a056f049e260b34d2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Frågekorten i fyra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2026-10-29T11:58:14.125Z</dcterms:created>
  <dcterms:modified xsi:type="dcterms:W3CDTF">2026-10-29T11:58:14.125Z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