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läraren: återkopplingen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keepLines/>
        <w:spacing w:after="120" w:before="0"/>
      </w:pPr>
      <w:r>
        <w:t xml:space="preserve">Kursens grepp för återkoppling gör ni medan sagan går att ändra. Paret möter en läsare, som en kamrat, du eller barnet, och bestämmer direkt vad de ändrar. Greppen kommer ett i taget, utöver frågan över axeln.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Greppen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Parens versioner på bordet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Vecka 3–4, 50–⁠60 min. Två par läser sin version av stationen, gruppen väljer en mening till sin saga, och varje par förbättrar en egen mening.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Fånga sagan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Berättarpassen, 45–⁠60 min. Paret skriver stationen där scenen frös och börjar med det hjälten sa högt.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Spela det som står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Pass 12 och 20. Ett annat par spelar bara det som står, och paret skriver en mening där spelarna stod stilla.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Där vi slutade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Från pass 15. Paret hör vad paret bredvid undrar och bestämmer om meningen står kvar.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sätt i era sagor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Skrivdraget, pass 18 och 21. Du skriver en station i din saga på två sätt: som många par skrev och med draget. Varje par väljer ett innan de skriver vidare.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Ditt svar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 19. Läs boksagan så långt den är skriven, och skriv en lapp vid ett ställe: var du höll andan och vad du undrar, som </w:t>
            </w:r>
            <w:r>
              <w:rPr>
                <w:i/>
                <w:iCs/>
                <w:sz w:val="20"/>
                <w:szCs w:val="20"/>
              </w:rPr>
              <w:t xml:space="preserve">”Nu undrar jag: hur kommer hon upp?”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Räkna med två minuter per saga.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Barnen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Pass 22. Barnet pekar på det mest spännande stället och säger vad det undrade, och paret skriver in det samma pass.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Frågan över axeln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paren skriver. Först en fråga till varje par, sedan sitter du med de par som Parets väg pekar ut.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här tar vi med oss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varje saga. Paret skriver en rad ur din fråga eller det lyssnarparet undrade och läser den när nästa saga börjar.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37678d4-85a9-7e52-7e0b-ed4e46e04d88}"/>
  </w:font>
  <w:font w:name="Cinzel">
    <w:family w:val="auto"/>
    <w:pitch w:val="variable"/>
    <w:sig w:usb0="E0002AFF" w:usb1="C000247B" w:usb2="00000009" w:usb3="00000000" w:csb0="000001FF" w:csb1="00000000"/>
    <w:embedRegular r:id="rId2" w:fontKey="{cfb24525-d25a-8a78-42e2-a8ba8bf5bb6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b74cac3-2b37-1b89-7275-4c6cedc830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läraren: återkopplingen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2026-10-29T11:58:12.224Z</dcterms:created>
  <dcterms:modified xsi:type="dcterms:W3CDTF">2026-10-29T11:58:12.224Z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