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t xml:space="preserve">Två texter, vecka 4: Slutet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Skrivkurs: sagoboken · åk 1–⁠6</w:t>
      </w:r>
    </w:p>
    <w:p>
      <w:pPr>
        <w:keepNext/>
        <w:keepLines/>
        <w:spacing w:after="120" w:before="0"/>
      </w:pPr>
      <w:r>
        <w:t xml:space="preserve">Elevens sida kommer efter den här, med texterna sida vid sida och frågorna under. Visa den på tavlan, eller skriv ut den.</w:t>
      </w:r>
    </w:p>
    <w:p>
      <w:pPr>
        <w:pStyle w:val="Heading4"/>
        <w:keepNext/>
        <w:spacing w:after="60" w:before="120"/>
      </w:pPr>
      <w:r>
        <w:rPr>
          <w:b/>
          <w:bCs/>
          <w:caps/>
          <w:color w:val="1D4F91"/>
          <w:sz w:val="16"/>
          <w:szCs w:val="16"/>
        </w:rPr>
        <w:t xml:space="preserve">Två sagor om grodan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9"/>
        <w:gridCol w:w="4819"/>
      </w:tblGrid>
      <w:tr>
        <w:trPr>
          <w:cantSplit/>
          <w:tblHeader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caps/>
                <w:color w:val="4B5866"/>
                <w:sz w:val="15"/>
                <w:szCs w:val="15"/>
              </w:rPr>
              <w:t xml:space="preserve">Den första sagan</w:t>
            </w: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caps/>
                <w:color w:val="4B5866"/>
                <w:sz w:val="15"/>
                <w:szCs w:val="15"/>
              </w:rPr>
              <w:t xml:space="preserve">Den andra sagan</w:t>
            </w:r>
          </w:p>
        </w:tc>
      </w:tr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Andika" w:cs="Andika" w:eastAsia="Andika" w:hAnsi="Andika"/>
                <w:sz w:val="24"/>
                <w:szCs w:val="24"/>
              </w:rPr>
              <w:t xml:space="preserve">Det var en gång en groda som ville komma hem till sin damm.</w:t>
            </w:r>
            <w:r>
              <w:rPr>
                <w:sz w:val="24"/>
                <w:szCs w:val="24"/>
              </w:rPr>
              <w:br/>
            </w:r>
            <w:r>
              <w:rPr>
                <w:rFonts w:ascii="Andika" w:cs="Andika" w:eastAsia="Andika" w:hAnsi="Andika"/>
                <w:sz w:val="24"/>
                <w:szCs w:val="24"/>
              </w:rPr>
              <w:t xml:space="preserve">Men en dag blåste en storm henne långt bort.</w:t>
            </w:r>
            <w:r>
              <w:rPr>
                <w:sz w:val="24"/>
                <w:szCs w:val="24"/>
              </w:rPr>
              <w:br/>
            </w:r>
            <w:r>
              <w:rPr>
                <w:rFonts w:ascii="Andika" w:cs="Andika" w:eastAsia="Andika" w:hAnsi="Andika"/>
                <w:sz w:val="24"/>
                <w:szCs w:val="24"/>
              </w:rPr>
              <w:t xml:space="preserve">Då hoppade grodan från sten till sten genom ån.</w:t>
            </w:r>
            <w:r>
              <w:rPr>
                <w:sz w:val="24"/>
                <w:szCs w:val="24"/>
              </w:rPr>
              <w:br/>
            </w:r>
            <w:r>
              <w:rPr>
                <w:rFonts w:ascii="Andika" w:cs="Andika" w:eastAsia="Andika" w:hAnsi="Andika"/>
                <w:sz w:val="24"/>
                <w:szCs w:val="24"/>
              </w:rPr>
              <w:t xml:space="preserve">Till slut åt grodan en fluga.</w:t>
            </w: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Andika" w:cs="Andika" w:eastAsia="Andika" w:hAnsi="Andika"/>
                <w:sz w:val="24"/>
                <w:szCs w:val="24"/>
              </w:rPr>
              <w:t xml:space="preserve">Det var en gång en groda som ville komma hem till sin damm.</w:t>
            </w:r>
            <w:r>
              <w:rPr>
                <w:sz w:val="24"/>
                <w:szCs w:val="24"/>
              </w:rPr>
              <w:br/>
            </w:r>
            <w:r>
              <w:rPr>
                <w:rFonts w:ascii="Andika" w:cs="Andika" w:eastAsia="Andika" w:hAnsi="Andika"/>
                <w:sz w:val="24"/>
                <w:szCs w:val="24"/>
              </w:rPr>
              <w:t xml:space="preserve">Men en dag blåste en storm henne långt bort.</w:t>
            </w:r>
            <w:r>
              <w:rPr>
                <w:sz w:val="24"/>
                <w:szCs w:val="24"/>
              </w:rPr>
              <w:br/>
            </w:r>
            <w:r>
              <w:rPr>
                <w:rFonts w:ascii="Andika" w:cs="Andika" w:eastAsia="Andika" w:hAnsi="Andika"/>
                <w:sz w:val="24"/>
                <w:szCs w:val="24"/>
              </w:rPr>
              <w:t xml:space="preserve">Då hoppade grodan från sten till sten genom ån.</w:t>
            </w:r>
            <w:r>
              <w:rPr>
                <w:sz w:val="24"/>
                <w:szCs w:val="24"/>
              </w:rPr>
              <w:br/>
            </w:r>
            <w:r>
              <w:rPr>
                <w:rFonts w:ascii="Andika" w:cs="Andika" w:eastAsia="Andika" w:hAnsi="Andika"/>
                <w:sz w:val="24"/>
                <w:szCs w:val="24"/>
              </w:rPr>
              <w:t xml:space="preserve">Till slut satt grodan på sitt näckrosblad i dammen igen, precis där hon ville vara.</w:t>
            </w:r>
          </w:p>
        </w:tc>
      </w:tr>
    </w:tbl>
    <w:p>
      <w:pPr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2"/>
                <w:szCs w:val="22"/>
              </w:rPr>
              <w:t xml:space="preserve">Till läraren · Två texter, vecka 4: Slutet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Pass 10 och 11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Läs båda sagorna högt i Skrivdraget och ställ frågorna, i fyra steg i pass 10 och i sex steg i pass 11. Sedan skriver paret sin egen Landning till gruppens saga.</w:t>
            </w:r>
          </w:p>
        </w:tc>
      </w:tr>
    </w:tbl>
    <w:p>
      <w:pPr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2"/>
                <w:szCs w:val="22"/>
              </w:rPr>
              <w:t xml:space="preserve">Det du lyssnar efter · Två texter, vecka 4: Slutet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1. Vad är lika?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Allt utom den sista meningen.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2. Vad ville grodan?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Komma hem till sin damm.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3. I vilken vet du att hon kom hem?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I den andra.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4. Vilket slut säger något om önskan?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Det andra. Den sista meningen svarar på det grodan ville.</w:t>
            </w:r>
          </w:p>
        </w:tc>
      </w:tr>
    </w:tbl>
    <w:p>
      <w:pPr>
        <w:spacing w:after="160" w:before="0"/>
      </w:pPr>
    </w:p>
    <w:p>
      <w:pPr>
        <w:spacing w:after="120" w:before="160"/>
      </w:pPr>
      <w:r>
        <w:rPr>
          <w:color w:val="4B5866"/>
          <w:sz w:val="18"/>
          <w:szCs w:val="18"/>
        </w:rPr>
        <w:t xml:space="preserve">© Niclas Fohlin. Ur Skrivkurs: sagoboken, https://niclasfohlin.se/stodundervisning/skrivkurs-sagoboken.</w:t>
      </w:r>
    </w:p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7"/>
          <w:footerReference w:type="default" r:id="rId8"/>
          <w:pgSz w:w="11906" w:h="16838" w:orient="portrait"/>
          <w:pgMar w:top="1134" w:right="1134" w:bottom="1134" w:left="1134" w:header="567" w:footer="567" w:gutter="0"/>
          <w:pgNumType/>
          <w:docGrid w:linePitch="360"/>
        </w:sectPr>
      </w:pPr>
    </w:p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4B3A2F" w:sz="12"/>
              <w:left w:val="single" w:color="4B3A2F" w:sz="12"/>
              <w:bottom w:val="single" w:color="4B3A2F" w:sz="12"/>
              <w:right w:val="single" w:color="4B3A2F" w:sz="12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146"/>
              <w:tblBorders>
                <w:top w:val="none" w:color="auto" w:sz="0"/>
                <w:left w:val="none" w:color="auto" w:sz="0"/>
                <w:bottom w:val="none" w:color="auto" w:sz="0"/>
                <w:right w:val="none" w:color="auto" w:sz="0"/>
                <w:insideH w:val="none" w:color="auto" w:sz="0"/>
                <w:insideV w:val="none" w:color="auto" w:sz="0"/>
              </w:tblBorders>
              <w:tblLayout w:type="fixed"/>
            </w:tblPr>
            <w:tblGrid>
              <w:gridCol w:w="5073"/>
              <w:gridCol w:w="5073"/>
            </w:tblGrid>
            <w:tr>
              <w:tc>
                <w:tcPr>
                  <w:tcW w:type="dxa" w:w="10146"/>
                  <w:gridSpan w:val="2"/>
                  <w:tcBorders>
                    <w:top w:val="single" w:color="4B3A2F" w:sz="12"/>
                    <w:left w:val="single" w:color="4B3A2F" w:sz="12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60" w:before="200" w:line="240"/>
                    <w:ind w:left="670" w:right="670"/>
                    <w:jc w:val="center"/>
                    <w:outlineLvl w:val="1"/>
                  </w:pPr>
                  <w:r>
                    <w:rPr>
                      <w:rFonts w:ascii="Cinzel" w:cs="Cinzel" w:eastAsia="Cinzel" w:hAnsi="Cinzel"/>
                      <w:color w:val="3A2D24"/>
                      <w:sz w:val="54"/>
                      <w:szCs w:val="54"/>
                    </w:rPr>
                    <w:t xml:space="preserve">Två sagor om grodan</w:t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0" w:before="0" w:line="240"/>
                    <w:ind w:left="4073" w:right="407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240" w:before="0" w:line="147"/>
                    <w:ind w:left="4088" w:right="4088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360" w:before="0" w:line="230"/>
                    <w:ind w:left="670" w:right="670"/>
                    <w:jc w:val="center"/>
                  </w:pPr>
                  <w:r>
                    <w:rPr>
                      <w:rFonts w:ascii="Andika" w:cs="Andika" w:eastAsia="Andika" w:hAnsi="Andika"/>
                      <w:color w:val="2B2622"/>
                      <w:sz w:val="30"/>
                      <w:szCs w:val="30"/>
                    </w:rPr>
                    <w:t xml:space="preserve">Läs båda sagorna och prata om frågorna under.</w:t>
                  </w:r>
                </w:p>
              </w:tc>
            </w:tr>
            <w:tr>
              <w:trPr>
                <w:trHeight w:val="6615" w:hRule="atLeast"/>
              </w:trPr>
              <w:tc>
                <w:tcPr>
                  <w:tcW w:type="dxa" w:w="5073"/>
                  <w:tcBorders>
                    <w:top w:val="none" w:color="auto" w:sz="0"/>
                    <w:left w:val="single" w:color="4B3A2F" w:sz="12"/>
                    <w:bottom w:val="none" w:color="auto" w:sz="0"/>
                    <w:right w:val="single" w:color="B9A894" w:sz="4"/>
                  </w:tcBorders>
                  <w:tcMar>
                    <w:top w:type="dxa" w:w="0"/>
                    <w:left w:type="dxa" w:w="670"/>
                    <w:bottom w:type="dxa" w:w="0"/>
                    <w:right w:type="dxa" w:w="30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Cinzel" w:cs="Cinzel" w:eastAsia="Cinzel" w:hAnsi="Cinzel"/>
                      <w:color w:val="8C2A1E"/>
                      <w:sz w:val="40"/>
                      <w:szCs w:val="40"/>
                    </w:rPr>
                    <w:t xml:space="preserve">1</w:t>
                  </w:r>
                </w:p>
                <w:p>
                  <w:pPr>
                    <w:spacing w:after="200" w:before="0" w:line="240"/>
                    <w:jc w:val="center"/>
                  </w:pPr>
                  <w:r>
                    <w:rPr>
                      <w:rFonts w:ascii="Cinzel" w:cs="Cinzel" w:eastAsia="Cinzel" w:hAnsi="Cinzel"/>
                      <w:color w:val="8C2A1E"/>
                      <w:sz w:val="21"/>
                      <w:szCs w:val="21"/>
                    </w:rPr>
                    <w:t xml:space="preserve">Den första sagan</w:t>
                  </w:r>
                </w:p>
                <w:p>
                  <w:pPr>
                    <w:spacing w:after="0" w:before="0" w:line="230"/>
                  </w:pP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Det var en gång en groda som ville komma hem till sin damm.</w:t>
                  </w:r>
                  <w:r>
                    <w:rPr>
                      <w:sz w:val="33"/>
                      <w:szCs w:val="33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Men en dag blåste en storm henne långt bort.</w:t>
                  </w:r>
                  <w:r>
                    <w:rPr>
                      <w:sz w:val="33"/>
                      <w:szCs w:val="33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Då hoppade grodan från sten till sten genom ån.</w:t>
                  </w:r>
                  <w:r>
                    <w:rPr>
                      <w:sz w:val="33"/>
                      <w:szCs w:val="33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Till slut åt grodan en fluga.</w:t>
                  </w:r>
                </w:p>
              </w:tc>
              <w:tc>
                <w:tcPr>
                  <w:tcW w:type="dxa" w:w="5073"/>
                  <w:tcBorders>
                    <w:top w:val="none" w:color="auto" w:sz="0"/>
                    <w:left w:val="none" w:color="auto" w:sz="0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300"/>
                    <w:bottom w:type="dxa" w:w="0"/>
                    <w:right w:type="dxa" w:w="67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Cinzel" w:cs="Cinzel" w:eastAsia="Cinzel" w:hAnsi="Cinzel"/>
                      <w:color w:val="8C2A1E"/>
                      <w:sz w:val="40"/>
                      <w:szCs w:val="40"/>
                    </w:rPr>
                    <w:t xml:space="preserve">2</w:t>
                  </w:r>
                </w:p>
                <w:p>
                  <w:pPr>
                    <w:spacing w:after="200" w:before="0" w:line="240"/>
                    <w:jc w:val="center"/>
                  </w:pPr>
                  <w:r>
                    <w:rPr>
                      <w:rFonts w:ascii="Cinzel" w:cs="Cinzel" w:eastAsia="Cinzel" w:hAnsi="Cinzel"/>
                      <w:color w:val="8C2A1E"/>
                      <w:sz w:val="21"/>
                      <w:szCs w:val="21"/>
                    </w:rPr>
                    <w:t xml:space="preserve">Den andra sagan</w:t>
                  </w:r>
                </w:p>
                <w:p>
                  <w:pPr>
                    <w:spacing w:after="0" w:before="0" w:line="230"/>
                  </w:pP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Det var en gång en groda som ville komma hem till sin damm.</w:t>
                  </w:r>
                  <w:r>
                    <w:rPr>
                      <w:sz w:val="33"/>
                      <w:szCs w:val="33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Men en dag blåste en storm henne långt bort.</w:t>
                  </w:r>
                  <w:r>
                    <w:rPr>
                      <w:sz w:val="33"/>
                      <w:szCs w:val="33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Då hoppade grodan från sten till sten genom ån.</w:t>
                  </w:r>
                  <w:r>
                    <w:rPr>
                      <w:sz w:val="33"/>
                      <w:szCs w:val="33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Till slut satt grodan på sitt näckrosblad i dammen igen, precis där hon ville vara.</w:t>
                  </w:r>
                </w:p>
              </w:tc>
            </w:tr>
            <w:tr>
              <w:trPr>
                <w:trHeight w:val="5730" w:hRule="atLeast"/>
              </w:trPr>
              <w:tc>
                <w:tcPr>
                  <w:tcW w:type="dxa" w:w="10146"/>
                  <w:gridSpan w:val="2"/>
                  <w:tcBorders>
                    <w:top w:val="none" w:color="auto" w:sz="0"/>
                    <w:left w:val="single" w:color="4B3A2F" w:sz="12"/>
                    <w:bottom w:val="single" w:color="4B3A2F" w:sz="12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pBdr>
                      <w:bottom w:val="single" w:color="B9A894" w:sz="4" w:space="1"/>
                    </w:pBdr>
                    <w:spacing w:after="400" w:before="100" w:line="240"/>
                    <w:ind w:left="2373" w:right="237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200" w:before="0" w:line="240"/>
                    <w:jc w:val="center"/>
                  </w:pPr>
                  <w:r>
                    <w:rPr>
                      <w:rFonts w:ascii="Cinzel" w:cs="Cinzel" w:eastAsia="Cinzel" w:hAnsi="Cinzel"/>
                      <w:color w:val="8C2A1E"/>
                      <w:sz w:val="26"/>
                      <w:szCs w:val="26"/>
                    </w:rPr>
                    <w:t xml:space="preserve">Frågor att prata om</w:t>
                  </w:r>
                </w:p>
                <w:p>
                  <w:pPr>
                    <w:keepNext/>
                    <w:keepLines/>
                    <w:tabs>
                      <w:tab w:val="left" w:pos="1150"/>
                    </w:tabs>
                    <w:spacing w:after="120" w:line="230"/>
                    <w:ind w:left="1150" w:right="670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1.</w:t>
                  </w:r>
                  <w:r>
                    <w:rPr>
                      <w:sz w:val="33"/>
                      <w:szCs w:val="33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Vad är lika i de två sagorna?</w:t>
                  </w:r>
                </w:p>
                <w:p>
                  <w:pPr>
                    <w:keepNext/>
                    <w:keepLines/>
                    <w:tabs>
                      <w:tab w:val="left" w:pos="1150"/>
                    </w:tabs>
                    <w:spacing w:after="120" w:line="230"/>
                    <w:ind w:left="1150" w:right="670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2.</w:t>
                  </w:r>
                  <w:r>
                    <w:rPr>
                      <w:sz w:val="33"/>
                      <w:szCs w:val="33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Vad ville grodan?</w:t>
                  </w:r>
                </w:p>
                <w:p>
                  <w:pPr>
                    <w:keepNext/>
                    <w:keepLines/>
                    <w:tabs>
                      <w:tab w:val="left" w:pos="1150"/>
                    </w:tabs>
                    <w:spacing w:after="120" w:line="230"/>
                    <w:ind w:left="1150" w:right="670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3.</w:t>
                  </w:r>
                  <w:r>
                    <w:rPr>
                      <w:sz w:val="33"/>
                      <w:szCs w:val="33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I vilken vet du att hon kom hem?</w:t>
                  </w:r>
                </w:p>
                <w:p>
                  <w:pPr>
                    <w:keepNext/>
                    <w:keepLines/>
                    <w:tabs>
                      <w:tab w:val="left" w:pos="1150"/>
                    </w:tabs>
                    <w:spacing w:after="120" w:line="230"/>
                    <w:ind w:left="1150" w:right="670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4.</w:t>
                  </w:r>
                  <w:r>
                    <w:rPr>
                      <w:sz w:val="33"/>
                      <w:szCs w:val="33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Vilket slut säger något om önskan?</w:t>
                  </w:r>
                </w:p>
                <w:p>
                  <w:pPr>
                    <w:keepNext w:val="false"/>
                    <w:keepLines/>
                    <w:tabs>
                      <w:tab w:val="left" w:pos="1150"/>
                    </w:tabs>
                    <w:spacing w:after="120" w:line="230"/>
                    <w:ind w:left="1150" w:right="670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5.</w:t>
                  </w:r>
                  <w:r>
                    <w:rPr>
                      <w:sz w:val="33"/>
                      <w:szCs w:val="33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Skriv er Landning till gruppens saga.</w:t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9"/>
      <w:footerReference w:type="default" r:id="rId10"/>
      <w:pgSz w:w="11906" w:h="16838" w:orient="portrait"/>
      <w:pgMar w:top="850" w:right="850" w:bottom="850" w:left="850" w:header="400" w:footer="454" w:gutter="0"/>
      <w:pgNumType w:start="1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8a3d40c3-ceed-e4c5-c00a-3934321650c4}"/>
  </w:font>
  <w:font w:name="Cinzel">
    <w:family w:val="auto"/>
    <w:pitch w:val="variable"/>
    <w:sig w:usb0="E0002AFF" w:usb1="C000247B" w:usb2="00000009" w:usb3="00000000" w:csb0="000001FF" w:csb1="00000000"/>
    <w:embedRegular r:id="rId2" w:fontKey="{3cba2a20-78ca-1507-be11-f8426fa19a0b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a415d1f0-64c0-a63a-92cb-c2ae8689f1e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niclasfohlin.se/stodundervisning/skrivkurs-sagoboken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206"/>
      </w:tabs>
      <w:spacing w:after="0"/>
    </w:pPr>
    <w:r>
      <w:rPr>
        <w:rFonts w:ascii="Arial" w:cs="Arial" w:eastAsia="Arial" w:hAnsi="Arial"/>
        <w:color w:val="8A8177"/>
        <w:sz w:val="15"/>
        <w:szCs w:val="15"/>
      </w:rPr>
      <w:t xml:space="preserve">Två texter, vecka 4: Slutet</w:t>
    </w:r>
    <w:r>
      <w:rPr>
        <w:rFonts w:ascii="Arial" w:cs="Arial" w:eastAsia="Arial" w:hAnsi="Arial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Skrivkurs: sagoboken · niclasfohlin.se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Arial" w:cs="Arial" w:eastAsia="Arial" w:hAnsi="Arial"/>
        <w:color w:val="8A8177"/>
        <w:sz w:val="15"/>
        <w:szCs w:val="15"/>
      </w:rPr>
      <w:t xml:space="preserve">© Niclas Fohlin · niclasfohlin.se/stodundervisning/skrivkurs-sagoboken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Två texter, vecka 4: Slutet · Skrivkurs: sagoboken</dc:title>
  <dc:creator>Niclas Fohlin</dc:creator>
  <dc:description>© Niclas Fohlin · niclasfohlin.se</dc:description>
  <cp:lastModifiedBy>Un-named</cp:lastModifiedBy>
  <cp:revision>1</cp:revision>
  <dcterms:created xsi:type="dcterms:W3CDTF">2026-10-29T11:58:11.847Z</dcterms:created>
  <dcterms:modified xsi:type="dcterms:W3CDTF">2026-10-29T11:58:11.847Z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