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om bladen</w:t>
      </w:r>
    </w:p>
    <w:p>
      <w:pPr>
        <w:spacing w:after="160" w:before="0"/>
      </w:pPr>
      <w:r>
        <w:rPr>
          <w:i/>
          <w:iCs/>
          <w:color w:val="1D4F91"/>
          <w:sz w:val="24"/>
          <w:szCs w:val="24"/>
        </w:rPr>
        <w:t xml:space="preserve">Skrivkurs: sagoboken · åk 1–⁠6</w:t>
      </w:r>
    </w:p>
    <w:p>
      <w:pPr>
        <w:keepNext/>
        <w:spacing w:after="40" w:before="0"/>
      </w:pPr>
      <w:r>
        <w:rPr>
          <w:b/>
          <w:bCs/>
          <w:sz w:val="24"/>
          <w:szCs w:val="24"/>
        </w:rPr>
        <w:t xml:space="preserve">Vägskyltarna i fyra steg</w:t>
      </w:r>
    </w:p>
    <w:p>
      <w:pPr>
        <w:spacing w:after="60" w:before="0"/>
      </w:pPr>
      <w:r>
        <w:t xml:space="preserve">Det är fyra skyltar, en för varje station, och du lägger dem längs ett rep på golvet.</w:t>
      </w:r>
    </w:p>
    <w:p>
      <w:pPr>
        <w:spacing w:after="100" w:before="0"/>
      </w:pPr>
      <w:r>
        <w:rPr>
          <w:color w:val="4B5866"/>
          <w:sz w:val="20"/>
          <w:szCs w:val="20"/>
        </w:rPr>
        <w:t xml:space="preserve">Till läraren: Skriv ut skyltarna för er version, två satser om ni är fem eller sex par. De ligger längs repet när gruppen återberättar eller spelar en saga, och i Sagostarten till och med pass 21.</w:t>
      </w:r>
    </w:p>
    <w:p>
      <w:pPr>
        <w:keepNext/>
        <w:spacing w:after="40" w:before="0"/>
      </w:pPr>
      <w:r>
        <w:rPr>
          <w:b/>
          <w:bCs/>
          <w:sz w:val="24"/>
          <w:szCs w:val="24"/>
        </w:rPr>
        <w:t xml:space="preserve">Vägskyltarna i sex steg</w:t>
      </w:r>
    </w:p>
    <w:p>
      <w:pPr>
        <w:spacing w:after="60" w:before="0"/>
      </w:pPr>
      <w:r>
        <w:t xml:space="preserve">Det är sex skyltar, en för varje station, och du lägger dem längs ett rep på golvet.</w:t>
      </w:r>
    </w:p>
    <w:p>
      <w:pPr>
        <w:spacing w:after="100" w:before="0"/>
      </w:pPr>
      <w:r>
        <w:rPr>
          <w:color w:val="4B5866"/>
          <w:sz w:val="20"/>
          <w:szCs w:val="20"/>
        </w:rPr>
        <w:t xml:space="preserve">Till läraren: Skriv ut skyltarna för er version, två satser om ni är fem eller sex par. De ligger längs repet när gruppen återberättar eller spelar en saga, och i Sagostarten till och med pass 21.</w:t>
      </w:r>
    </w:p>
    <w:p>
      <w:pPr>
        <w:keepNext/>
        <w:spacing w:after="40" w:before="0"/>
      </w:pPr>
      <w:r>
        <w:rPr>
          <w:b/>
          <w:bCs/>
          <w:sz w:val="24"/>
          <w:szCs w:val="24"/>
        </w:rPr>
        <w:t xml:space="preserve">Sagans väg i fyra steg</w:t>
      </w:r>
    </w:p>
    <w:p>
      <w:pPr>
        <w:spacing w:after="60" w:before="0"/>
      </w:pPr>
      <w:r>
        <w:t xml:space="preserve">Paret ritar och berättar först och skriver sedan två eller tre meningar vid varje station.</w:t>
      </w:r>
    </w:p>
    <w:p>
      <w:pPr>
        <w:spacing w:after="100" w:before="0"/>
      </w:pPr>
      <w:r>
        <w:rPr>
          <w:color w:val="4B5866"/>
          <w:sz w:val="20"/>
          <w:szCs w:val="20"/>
        </w:rPr>
        <w:t xml:space="preserve">Till läraren: Bladet har fyra sidor, en för varje station. Varje par får fyra blad: gruppens saga, snabbsagan och första och andra sagan. Gruppen får ett i A3 till den förstorade vägen. När sagan är skriven sätter paret en bock vid bilden på varje station där sagan svarar på frågan. Vid Problemet behöver hjälten också försöka och misslyckas. Scenens lappar tar paret bort när de har kommit med.</w:t>
      </w:r>
    </w:p>
    <w:p>
      <w:pPr>
        <w:keepNext/>
        <w:spacing w:after="40" w:before="0"/>
      </w:pPr>
      <w:r>
        <w:rPr>
          <w:b/>
          <w:bCs/>
          <w:sz w:val="24"/>
          <w:szCs w:val="24"/>
        </w:rPr>
        <w:t xml:space="preserve">Sagans väg i sex steg</w:t>
      </w:r>
    </w:p>
    <w:p>
      <w:pPr>
        <w:spacing w:after="60" w:before="0"/>
      </w:pPr>
      <w:r>
        <w:t xml:space="preserve">Paret planerar sagan med några ord vid varje station, berättar och spelar den och skriver den sedan på Vår saga i sex steg eller på dator.</w:t>
      </w:r>
    </w:p>
    <w:p>
      <w:pPr>
        <w:spacing w:after="100" w:before="0"/>
      </w:pPr>
      <w:r>
        <w:rPr>
          <w:color w:val="4B5866"/>
          <w:sz w:val="20"/>
          <w:szCs w:val="20"/>
        </w:rPr>
        <w:t xml:space="preserve">Till läraren: Bladet har två sidor. Paret planerar snabbsagan, första sagan och boksagan på var sitt blad, och gruppen får ett i A3 till den förstorade vägen. Snabbsagan skriver paret direkt på bladet. När sagan är skriven, sätter paret en bock vid bilden på varje station där sagan svarar på frågan.</w:t>
      </w:r>
    </w:p>
    <w:p>
      <w:pPr>
        <w:keepNext/>
        <w:spacing w:after="40" w:before="0"/>
      </w:pPr>
      <w:r>
        <w:rPr>
          <w:b/>
          <w:bCs/>
          <w:sz w:val="24"/>
          <w:szCs w:val="24"/>
        </w:rPr>
        <w:t xml:space="preserve">Vår saga i sex steg</w:t>
      </w:r>
    </w:p>
    <w:p>
      <w:pPr>
        <w:spacing w:after="60" w:before="0"/>
      </w:pPr>
      <w:r>
        <w:t xml:space="preserve">Paret skriver sagan station för station, med stationens drag och lapparna från scenen.</w:t>
      </w:r>
    </w:p>
    <w:p>
      <w:pPr>
        <w:spacing w:after="100" w:before="0"/>
      </w:pPr>
      <w:r>
        <w:rPr>
          <w:color w:val="4B5866"/>
          <w:sz w:val="20"/>
          <w:szCs w:val="20"/>
        </w:rPr>
        <w:t xml:space="preserve">Till läraren: Bladet har tre sidor. Varje par får tre blad: gruppens saga, första sagan och boksagan. En ny mening skriver paret på en lapp och sätter den där den ska stå. Scenens lappar tar paret bort när de har kommit med.</w:t>
      </w:r>
    </w:p>
    <w:p>
      <w:pPr>
        <w:keepNext/>
        <w:spacing w:after="40" w:before="0"/>
      </w:pPr>
      <w:r>
        <w:rPr>
          <w:b/>
          <w:bCs/>
          <w:sz w:val="24"/>
          <w:szCs w:val="24"/>
        </w:rPr>
        <w:t xml:space="preserve">Spänningsberget i fyra steg</w:t>
      </w:r>
    </w:p>
    <w:p>
      <w:pPr>
        <w:spacing w:after="60" w:before="0"/>
      </w:pPr>
      <w:r>
        <w:t xml:space="preserve">Hur spännande är sagan vid varje station? Färga fler lågor ju mer spännande det är. Skriv ett ord om det som händer där.</w:t>
      </w:r>
    </w:p>
    <w:p>
      <w:pPr>
        <w:spacing w:after="100" w:before="0"/>
      </w:pPr>
      <w:r>
        <w:rPr>
          <w:color w:val="4B5866"/>
          <w:sz w:val="20"/>
          <w:szCs w:val="20"/>
        </w:rPr>
        <w:t xml:space="preserve">Till läraren: Paret färgar berget när de hittar på sagan. I sagoteatern har lyssnarparet berget och säger ”Frys!” vid flest lågor. I pass 22 ser paret om barnet pekade vid bergets topp. Kopiera två i A3 till gruppen, för pass 2 och 5, och två till varje par, för första och andra sagan.</w:t>
      </w:r>
    </w:p>
    <w:p>
      <w:pPr>
        <w:keepNext/>
        <w:spacing w:after="40" w:before="0"/>
      </w:pPr>
      <w:r>
        <w:rPr>
          <w:b/>
          <w:bCs/>
          <w:sz w:val="24"/>
          <w:szCs w:val="24"/>
        </w:rPr>
        <w:t xml:space="preserve">Spänningsberget i sex steg</w:t>
      </w:r>
    </w:p>
    <w:p>
      <w:pPr>
        <w:spacing w:after="60" w:before="0"/>
      </w:pPr>
      <w:r>
        <w:t xml:space="preserve">Hur spännande är sagan vid varje station? Färga fler lågor ju mer spännande det är. Skriv ett ord om det som händer där.</w:t>
      </w:r>
    </w:p>
    <w:p>
      <w:pPr>
        <w:spacing w:after="100" w:before="0"/>
      </w:pPr>
      <w:r>
        <w:rPr>
          <w:color w:val="4B5866"/>
          <w:sz w:val="20"/>
          <w:szCs w:val="20"/>
        </w:rPr>
        <w:t xml:space="preserve">Till läraren: Paret färgar berget när de hittar på sagan. I sagoteatern har lyssnarparet berget och säger ”Frys!” vid flest lågor. I pass 22 ser paret om barnet pekade vid bergets topp. Kopiera tre i A3 till gruppen, två för pass 2 och ett för pass 5, och två till varje par, för första sagan och boksagan.</w:t>
      </w:r>
    </w:p>
    <w:p>
      <w:pPr>
        <w:keepNext/>
        <w:spacing w:after="40" w:before="0"/>
      </w:pPr>
      <w:r>
        <w:rPr>
          <w:b/>
          <w:bCs/>
          <w:sz w:val="24"/>
          <w:szCs w:val="24"/>
        </w:rPr>
        <w:t xml:space="preserve">Hjältens kort i fyra steg</w:t>
      </w:r>
    </w:p>
    <w:p>
      <w:pPr>
        <w:spacing w:after="60" w:before="0"/>
      </w:pPr>
      <w:r>
        <w:t xml:space="preserve">Paret ritar hjälten och skriver vad hjälten heter, var hen bor, vad hen har med sig eller kan, vad hen är rädd för och vad hen vill.</w:t>
      </w:r>
    </w:p>
    <w:p>
      <w:pPr>
        <w:spacing w:after="100" w:before="0"/>
      </w:pPr>
      <w:r>
        <w:rPr>
          <w:color w:val="4B5866"/>
          <w:sz w:val="20"/>
          <w:szCs w:val="20"/>
        </w:rPr>
        <w:t xml:space="preserve">Till läraren: I pass 4 fyller gruppen i ett kort i A3. I pass 19 fyller paret i ett eget till boksagan, medan den ena sitter i heta stolen som hjälten och svarar i jag-form, och den andra frågar med kortet. Kopiera ett i A3 och ett till varje par. Det räcker med ett ord eller två i varje fält, eller så skriver du det paret säger. Saken från tärning 6 ritar eller skriver ni i fältet ”Hjälten har med sig eller kan”.</w:t>
      </w:r>
    </w:p>
    <w:p>
      <w:pPr>
        <w:keepNext/>
        <w:spacing w:after="40" w:before="0"/>
      </w:pPr>
      <w:r>
        <w:rPr>
          <w:b/>
          <w:bCs/>
          <w:sz w:val="24"/>
          <w:szCs w:val="24"/>
        </w:rPr>
        <w:t xml:space="preserve">Hjältens kort i sex steg</w:t>
      </w:r>
    </w:p>
    <w:p>
      <w:pPr>
        <w:spacing w:after="60" w:before="0"/>
      </w:pPr>
      <w:r>
        <w:t xml:space="preserve">Paret ritar hjälten och skriver vem hjälten är, vad hen är bra på, vad hen är rädd för och vad hen önskar sig mest av allt.</w:t>
      </w:r>
    </w:p>
    <w:p>
      <w:pPr>
        <w:spacing w:after="100" w:before="0"/>
      </w:pPr>
      <w:r>
        <w:rPr>
          <w:color w:val="4B5866"/>
          <w:sz w:val="20"/>
          <w:szCs w:val="20"/>
        </w:rPr>
        <w:t xml:space="preserve">Till läraren: I pass 4 fyller gruppen i ett kort i A3. I pass 16 fyller paret i ett eget till boksagan, medan den ena sitter i heta stolen som hjälten och svarar i jag-form, och den andra frågar med kortet. Kopiera ett i A3 och ett till varje par.</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Ur Skrivkurs: sagoboken, https://niclasfohlin.se/stodundervisning/skrivkurs-sagoboken.</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9062" name="Rosetten för Hjälten 3062" descr="Rosetten för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1  </w:t>
            </w:r>
            <w:r>
              <w:rPr>
                <w:rFonts w:ascii="Cinzel" w:cs="Cinzel" w:eastAsia="Cinzel" w:hAnsi="Cinzel"/>
                <w:color w:val="8C2A1E"/>
                <w:sz w:val="72"/>
                <w:szCs w:val="72"/>
              </w:rPr>
              <w:t xml:space="preserve">Hjälten</w:t>
            </w:r>
          </w:p>
          <w:p>
            <w:pPr>
              <w:spacing w:after="0" w:before="40" w:line="240"/>
              <w:jc w:val="center"/>
            </w:pPr>
            <w:r>
              <w:rPr>
                <w:rFonts w:ascii="Andika" w:cs="Andika" w:eastAsia="Andika" w:hAnsi="Andika"/>
                <w:color w:val="2B2622"/>
                <w:sz w:val="48"/>
                <w:szCs w:val="48"/>
              </w:rPr>
              <w:t xml:space="preserve">Det var en gång</w:t>
            </w:r>
          </w:p>
          <w:p>
            <w:pPr>
              <w:spacing w:after="0" w:before="60" w:line="240"/>
              <w:jc w:val="center"/>
            </w:pPr>
            <w:r>
              <w:rPr>
                <w:rFonts w:ascii="Andika" w:cs="Andika" w:eastAsia="Andika" w:hAnsi="Andika"/>
                <w:color w:val="5E5046"/>
                <w:sz w:val="30"/>
                <w:szCs w:val="30"/>
              </w:rPr>
              <w:t xml:space="preserve">Vem är hjälten, och vad vill hen?</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9063" name="Prydnaden 306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9064" name="Rosetten för Problemet 3064" descr="Rosetten för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2  </w:t>
            </w:r>
            <w:r>
              <w:rPr>
                <w:rFonts w:ascii="Cinzel" w:cs="Cinzel" w:eastAsia="Cinzel" w:hAnsi="Cinzel"/>
                <w:color w:val="8C2A1E"/>
                <w:sz w:val="72"/>
                <w:szCs w:val="72"/>
              </w:rPr>
              <w:t xml:space="preserve">Problemet</w:t>
            </w:r>
          </w:p>
          <w:p>
            <w:pPr>
              <w:spacing w:after="0" w:before="40" w:line="240"/>
              <w:jc w:val="center"/>
            </w:pPr>
            <w:r>
              <w:rPr>
                <w:rFonts w:ascii="Andika" w:cs="Andika" w:eastAsia="Andika" w:hAnsi="Andika"/>
                <w:color w:val="2B2622"/>
                <w:sz w:val="48"/>
                <w:szCs w:val="48"/>
              </w:rPr>
              <w:t xml:space="preserve">Men en dag</w:t>
            </w:r>
          </w:p>
          <w:p>
            <w:pPr>
              <w:spacing w:after="0" w:before="60" w:line="240"/>
              <w:jc w:val="center"/>
            </w:pPr>
            <w:r>
              <w:rPr>
                <w:rFonts w:ascii="Andika" w:cs="Andika" w:eastAsia="Andika" w:hAnsi="Andika"/>
                <w:color w:val="5E5046"/>
                <w:sz w:val="30"/>
                <w:szCs w:val="30"/>
              </w:rPr>
              <w:t xml:space="preserve">Vad står i vägen för det hen vill?</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9065" name="Prydnaden 3065"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9066" name="Rosetten för Lösningen 3066" descr="Rosetten för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3  </w:t>
            </w:r>
            <w:r>
              <w:rPr>
                <w:rFonts w:ascii="Cinzel" w:cs="Cinzel" w:eastAsia="Cinzel" w:hAnsi="Cinzel"/>
                <w:color w:val="8C2A1E"/>
                <w:sz w:val="72"/>
                <w:szCs w:val="72"/>
              </w:rPr>
              <w:t xml:space="preserve">Lösningen</w:t>
            </w:r>
          </w:p>
          <w:p>
            <w:pPr>
              <w:spacing w:after="0" w:before="40" w:line="240"/>
              <w:jc w:val="center"/>
            </w:pPr>
            <w:r>
              <w:rPr>
                <w:rFonts w:ascii="Andika" w:cs="Andika" w:eastAsia="Andika" w:hAnsi="Andika"/>
                <w:color w:val="2B2622"/>
                <w:sz w:val="48"/>
                <w:szCs w:val="48"/>
              </w:rPr>
              <w:t xml:space="preserve">Då</w:t>
            </w:r>
          </w:p>
          <w:p>
            <w:pPr>
              <w:spacing w:after="0" w:before="60" w:line="240"/>
              <w:jc w:val="center"/>
            </w:pPr>
            <w:r>
              <w:rPr>
                <w:rFonts w:ascii="Andika" w:cs="Andika" w:eastAsia="Andika" w:hAnsi="Andika"/>
                <w:color w:val="5E5046"/>
                <w:sz w:val="30"/>
                <w:szCs w:val="30"/>
              </w:rPr>
              <w:t xml:space="preserve">Hur löser hjälten problemet själv?</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9067" name="Prydnaden 306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vAlign w:val="center"/>
          </w:tcPr>
          <w:p>
            <w:pPr>
              <w:spacing w:after="0" w:before="0" w:line="240"/>
              <w:jc w:val="center"/>
              <w:rPr>
                <w:rFonts w:ascii="Calibri" w:cs="Calibri" w:eastAsia="Calibri" w:hAnsi="Calibri"/>
                <w:sz w:val="2"/>
                <w:szCs w:val="2"/>
              </w:rPr>
            </w:pPr>
            <w:r>
              <w:drawing>
                <wp:inline distT="0" distB="0" distL="0" distR="0">
                  <wp:extent cx="4324350" cy="2305050"/>
                  <wp:effectExtent t="0" r="0" b="0" l="0"/>
                  <wp:docPr id="9068" name="Rosetten för Landningen 3068" descr="Rosetten för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4324350" cy="2305050"/>
                          </a:xfrm>
                          <a:prstGeom prst="rect">
                            <a:avLst/>
                          </a:prstGeom>
                        </pic:spPr>
                      </pic:pic>
                    </a:graphicData>
                  </a:graphic>
                </wp:inline>
              </w:drawing>
            </w:r>
          </w:p>
          <w:p>
            <w:pPr>
              <w:spacing w:after="0" w:before="60" w:line="240"/>
              <w:jc w:val="center"/>
            </w:pPr>
            <w:r>
              <w:rPr>
                <w:rFonts w:ascii="Cinzel" w:cs="Cinzel" w:eastAsia="Cinzel" w:hAnsi="Cinzel"/>
                <w:color w:val="B07A22"/>
                <w:sz w:val="72"/>
                <w:szCs w:val="72"/>
              </w:rPr>
              <w:t xml:space="preserve">4  </w:t>
            </w:r>
            <w:r>
              <w:rPr>
                <w:rFonts w:ascii="Cinzel" w:cs="Cinzel" w:eastAsia="Cinzel" w:hAnsi="Cinzel"/>
                <w:color w:val="8C2A1E"/>
                <w:sz w:val="72"/>
                <w:szCs w:val="72"/>
              </w:rPr>
              <w:t xml:space="preserve">Landningen</w:t>
            </w:r>
          </w:p>
          <w:p>
            <w:pPr>
              <w:spacing w:after="0" w:before="40" w:line="240"/>
              <w:jc w:val="center"/>
            </w:pPr>
            <w:r>
              <w:rPr>
                <w:rFonts w:ascii="Andika" w:cs="Andika" w:eastAsia="Andika" w:hAnsi="Andika"/>
                <w:color w:val="2B2622"/>
                <w:sz w:val="48"/>
                <w:szCs w:val="48"/>
              </w:rPr>
              <w:t xml:space="preserve">Till slut</w:t>
            </w:r>
          </w:p>
          <w:p>
            <w:pPr>
              <w:spacing w:after="0" w:before="60" w:line="240"/>
              <w:jc w:val="center"/>
            </w:pPr>
            <w:r>
              <w:rPr>
                <w:rFonts w:ascii="Andika" w:cs="Andika" w:eastAsia="Andika" w:hAnsi="Andika"/>
                <w:color w:val="5E5046"/>
                <w:sz w:val="30"/>
                <w:szCs w:val="30"/>
              </w:rPr>
              <w:t xml:space="preserve">Fick hjälten det hen ville?</w:t>
            </w:r>
          </w:p>
          <w:p>
            <w:pPr>
              <w:spacing w:after="0" w:before="120" w:line="240"/>
              <w:jc w:val="center"/>
              <w:rPr>
                <w:rFonts w:ascii="Calibri" w:cs="Calibri" w:eastAsia="Calibri" w:hAnsi="Calibri"/>
                <w:sz w:val="2"/>
                <w:szCs w:val="2"/>
              </w:rPr>
            </w:pPr>
            <w:r>
              <w:drawing>
                <wp:inline distT="0" distB="0" distL="0" distR="0">
                  <wp:extent cx="3238500" cy="361950"/>
                  <wp:effectExtent t="0" r="0" b="0" l="0"/>
                  <wp:docPr id="9069" name="Prydnaden 306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3238500" cy="361950"/>
                          </a:xfrm>
                          <a:prstGeom prst="rect">
                            <a:avLst/>
                          </a:prstGeom>
                        </pic:spPr>
                      </pic:pic>
                    </a:graphicData>
                  </a:graphic>
                </wp:inline>
              </w:drawing>
            </w:r>
          </w:p>
          <w:p>
            <w:pPr>
              <w:spacing w:after="0" w:before="40" w:line="240"/>
              <w:jc w:val="center"/>
            </w:pPr>
            <w:r>
              <w:rPr>
                <w:rFonts w:ascii="Cinzel" w:cs="Cinzel" w:eastAsia="Cinzel" w:hAnsi="Cinzel"/>
                <w:caps/>
                <w:color w:val="B07A22"/>
                <w:sz w:val="20"/>
                <w:szCs w:val="20"/>
              </w:rPr>
              <w:t xml:space="preserve">fyra steg</w:t>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bbfe685-e4bd-815f-d490-ea6f89264985}"/>
  </w:font>
  <w:font w:name="Cinzel">
    <w:family w:val="auto"/>
    <w:pitch w:val="variable"/>
    <w:sig w:usb0="E0002AFF" w:usb1="C000247B" w:usb2="00000009" w:usb3="00000000" w:csb0="000001FF" w:csb1="00000000"/>
    <w:embedRegular r:id="rId2" w:fontKey="{ae7e9a5d-804d-6ba0-135d-df47b4681b67}"/>
  </w:font>
  <w:font w:name="Cinzel Decorative">
    <w:family w:val="auto"/>
    <w:pitch w:val="variable"/>
    <w:sig w:usb0="E0002AFF" w:usb1="C000247B" w:usb2="00000009" w:usb3="00000000" w:csb0="000001FF" w:csb1="00000000"/>
    <w:embedRegular r:id="rId3" w:fontKey="{23ba271f-d43b-702b-8614-347a645f9b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skyltarna för er version, två satser om ni är fem eller sex par. De ligger längs repet när gruppen återberättar eller spelar en saga, och i Sagostarten till och med pass 21.</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9d8ed187b5736464c306f452f2add9f4dca9a6d3.svg"/><Relationship Id="rId12" Type="http://schemas.openxmlformats.org/officeDocument/2006/relationships/image" Target="media/513d97d46f57f7ebff56b63bc0530985a78b8832.png"/><Relationship Id="rId13" Type="http://schemas.openxmlformats.org/officeDocument/2006/relationships/image" Target="media/53c9f00035ef45ef1aa3896a57e6d08bbf51b1e5.svg"/><Relationship Id="rId14" Type="http://schemas.openxmlformats.org/officeDocument/2006/relationships/image" Target="media/eff9ae87e3c36d6ae9b50f8181b6efbde33bf359.png"/><Relationship Id="rId15" Type="http://schemas.openxmlformats.org/officeDocument/2006/relationships/image" Target="media/b9a35795e0bff8822426559fc3ade50b0267dcb4.svg"/><Relationship Id="rId16" Type="http://schemas.openxmlformats.org/officeDocument/2006/relationships/image" Target="media/32389cc4e0c495bcb723f0bd73abf6732e74b2c5.png"/><Relationship Id="rId17" Type="http://schemas.openxmlformats.org/officeDocument/2006/relationships/image" Target="media/9312f3ee9f3b5e3fa8f44e1b830d599f03ed48db.svg"/><Relationship Id="rId18" Type="http://schemas.openxmlformats.org/officeDocument/2006/relationships/image" Target="media/29b820425f118dc92da694fe113b447362b436d6.png"/><Relationship Id="rId19" Type="http://schemas.openxmlformats.org/officeDocument/2006/relationships/image" Target="media/a747ac433d324fc7f94831f8cc68c8904bd831df.svg"/><Relationship Id="rId20" Type="http://schemas.openxmlformats.org/officeDocument/2006/relationships/image" Target="media/a5c9bc9f48afe9e55b7aa3aa97c9ab3a7c75e66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Vägskyltarna i fyra steg · Skrivkurs: sagoboken</dc:title>
  <dc:creator>Niclas Fohlin</dc:creator>
  <dc:description>© Niclas Fohlin · niclasfohlin.se</dc:description>
  <cp:lastModifiedBy>Un-named</cp:lastModifiedBy>
  <cp:revision>1</cp:revision>
  <dcterms:created xsi:type="dcterms:W3CDTF">2026-10-29T11:58:12.492Z</dcterms:created>
  <dcterms:modified xsi:type="dcterms:W3CDTF">2026-10-29T11:58:12.492Z</dcterms:modified>
</cp:coreProperties>
</file>

<file path=docProps/custom.xml><?xml version="1.0" encoding="utf-8"?>
<Properties xmlns="http://schemas.openxmlformats.org/officeDocument/2006/custom-properties" xmlns:vt="http://schemas.openxmlformats.org/officeDocument/2006/docPropsVTypes"/>
</file>