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Bokpasset</w:t>
      </w:r>
    </w:p>
    <w:p>
      <w:pPr>
        <w:keepNext/>
        <w:spacing w:after="120" w:before="0"/>
      </w:pPr>
      <w:r>
        <w:t xml:space="preserve">Bokpasset kommer i pass 24–30, och boksläppet i pass 30 står på sidan för vecka 10. I bokpassen blir sagorna en bok. Paren rättar, skriver rent och ritar, och sist har ni boksläpp.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Del</w:t>
            </w:r>
          </w:p>
        </w:tc>
        <w:tc>
          <w:tcPr>
            <w:tcW w:type="dxa" w:w="73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Förberedelse</w:t>
            </w:r>
          </w:p>
          <w:p>
            <w:pPr>
              <w:keepNext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Före passet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Lägg fram parens sagor, Bokens sida och färgpennorna.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Sagostarten</w:t>
            </w:r>
          </w:p>
          <w:p>
            <w:pPr>
              <w:keepNext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0–⁠5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elev slår tärningarna, och gruppen berättar en saga utan skyltarna.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Uppgiften</w:t>
            </w:r>
          </w:p>
          <w:p>
            <w:pPr>
              <w:keepNext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5–⁠15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Du visar dagens uppgift i din egen saga.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Paren arbetar</w:t>
            </w:r>
          </w:p>
          <w:p>
            <w:pPr>
              <w:keepNext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15–⁠50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Paren gör uppgiften, och du sitter med ett par i taget.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Ett par läser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50–⁠60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Ett par läser en sida för gruppen.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b7090601-292b-4340-f60d-ddebf971105e}"/>
  </w:font>
  <w:font w:name="Cinzel">
    <w:family w:val="auto"/>
    <w:pitch w:val="variable"/>
    <w:sig w:usb0="E0002AFF" w:usb1="C000247B" w:usb2="00000009" w:usb3="00000000" w:csb0="000001FF" w:csb1="00000000"/>
    <w:embedRegular r:id="rId2" w:fontKey="{97601979-1807-d691-959d-170312fc53ac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6691e90-6239-2344-601f-a6ac8231a3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Bokpasset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2026-10-29T11:58:14.925Z</dcterms:created>
  <dcterms:modified xsi:type="dcterms:W3CDTF">2026-10-29T11:58:14.925Z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