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Läsarens prov, Guideboken vecka 4: Den nya följer vägen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keepLines/>
        <w:spacing w:after="120" w:before="0"/>
      </w:pPr>
      <w:r>
        <w:t xml:space="preserve">Den nya eleven följer vägbeskrivningarna med fingret på kartan under Eleverna skriver, dag 2. Skribenten ser var fingret stannar och ändrar texten samma dag.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Före provet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Boka samma elev som i vecka 1. Kan hen inte komma, provläser en annan ny elev eller en vuxen på skolan som inte bor i området.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Provet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Du ropar fram en skribent i taget. Den nya läser vägbeskrivningen och flyttar fingret på kartan, en mening i taget. Skribenten tiger och sätter ett streck i texten där fingret stannar, som Kortet till skribenten säger.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Frågorna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Sedan frågar skribenten: </w:t>
            </w:r>
            <w:r>
              <w:rPr>
                <w:i/>
                <w:iCs/>
                <w:sz w:val="20"/>
                <w:szCs w:val="20"/>
              </w:rPr>
              <w:t xml:space="preserve">”Var blev det svårt? Vad såg du där?”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Skribenten skriver in det som fattades, ofta något att se vid en sväng.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Tiden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Den nya kommer vid minut 17. Räkna med två till tre minuter per skribent. Med tio skribenter går hen tillbaka omkring minut 45.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Om ingen kan komma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kamrat i gruppen följer vägen på kartan, en mening i taget och bara så långt meningen säger.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värdeskapande skrivande, https://niclasfohlin.se/stodundervisning/skrivkurs-vardeskapande.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ba9f312-275e-2d51-5091-ca8741d723dc}"/>
  </w:font>
  <w:font w:name="Cinzel">
    <w:family w:val="auto"/>
    <w:pitch w:val="variable"/>
    <w:sig w:usb0="E0002AFF" w:usb1="C000247B" w:usb2="00000009" w:usb3="00000000" w:csb0="000001FF" w:csb1="00000000"/>
    <w:embedRegular r:id="rId2" w:fontKey="{d4f14d90-6512-1180-dcb9-1150d6ac420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8cefcac-557f-b21f-283b-3ba07b6648d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Läsarens prov, Guideboken vecka 4: Den nya följer vägen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2026-10-29T11:58:17.277Z</dcterms:created>
  <dcterms:modified xsi:type="dcterms:W3CDTF">2026-10-29T11:58:17.277Z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