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Ledtrådskortet, Skattjakten vecka 2: Ledtråden</w:t>
      </w:r>
    </w:p>
    <w:p>
      <w:pPr>
        <w:keepNext/>
        <w:spacing w:after="60" w:before="0"/>
      </w:pPr>
      <w:r>
        <w:t xml:space="preserve">Skriv ledtråden med en mening per rad, stort och tydligt. Barnen i laget ska kunna läsa den själva.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En per elev, renskriven efter provet i vecka 3, och en kopia per lag. Vik in svaret längst ned. Det är till den som följer laget.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564" name="Kurbitsslingan 3564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563" name="En ruta för den första bokstaven 3563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12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060"/>
                    <w:gridCol w:w="715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30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Svaret, för den vuxna</w:t>
                        </w:r>
                      </w:p>
                    </w:tc>
                    <w:tc>
                      <w:tcPr>
                        <w:tcW w:type="dxa" w:w="715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565" name="Prydnaden 3565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8df0f9e-c4f3-d1e0-b690-68426f6a68a8}"/>
  </w:font>
  <w:font w:name="Cinzel">
    <w:family w:val="auto"/>
    <w:pitch w:val="variable"/>
    <w:sig w:usb0="E0002AFF" w:usb1="C000247B" w:usb2="00000009" w:usb3="00000000" w:csb0="000001FF" w:csb1="00000000"/>
    <w:embedRegular r:id="rId2" w:fontKey="{2d4f126e-30b6-7b55-d14f-91719cee4e0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e42b515-9602-1537-f175-8df8063fbc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Ledtrådskortet, Skattjakten vecka 2: Ledtråden. Till läraren: En per elev, renskriven efter provet i vecka 3, och en kopia per lag. Vik in svaret längst ned. Det är till den som följer laget.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e56627667df44582ff4d969c6c277a7be4ccf5b9.svg"/><Relationship Id="rId14" Type="http://schemas.openxmlformats.org/officeDocument/2006/relationships/image" Target="media/317e142fa710eca493c4c1c806a2ea5e38a1664b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Ledtrådskortet, Skattjakten vecka 2: Ledtråden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2026-10-29T11:58:16.731Z</dcterms:created>
  <dcterms:modified xsi:type="dcterms:W3CDTF">2026-10-29T11:58:16.731Z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