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40" w:before="0"/>
      </w:pPr>
      <w:r>
        <w:t xml:space="preserve">Två texter, Skattjakten vecka 3: Uppdraget</w:t>
      </w:r>
    </w:p>
    <w:p>
      <w:pPr>
        <w:spacing w:after="160" w:before="0"/>
      </w:pPr>
      <w:r>
        <w:rPr>
          <w:i/>
          <w:iCs/>
          <w:color w:val="1D4F91"/>
          <w:sz w:val="24"/>
          <w:szCs w:val="24"/>
        </w:rPr>
        <w:t xml:space="preserve">Skrivkurs: värdeskapande skrivande · åk 4–⁠9</w:t>
      </w:r>
    </w:p>
    <w:p>
      <w:pPr>
        <w:keepNext/>
        <w:keepLines/>
        <w:spacing w:after="120" w:before="0"/>
      </w:pPr>
      <w:r>
        <w:t xml:space="preserve">Elevens sida kommer efter den här, med texterna sida vid sida och frågorna under. Visa den på tavlan, eller skriv ut den.</w:t>
      </w:r>
    </w:p>
    <w:p>
      <w:pPr>
        <w:pStyle w:val="Heading4"/>
        <w:keepNext/>
        <w:spacing w:after="60" w:before="120"/>
      </w:pPr>
      <w:r>
        <w:rPr>
          <w:b/>
          <w:bCs/>
          <w:caps/>
          <w:color w:val="1D4F91"/>
          <w:sz w:val="16"/>
          <w:szCs w:val="16"/>
        </w:rPr>
        <w:t xml:space="preserve">Två texter om samma uppdrag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  <w:tblHeader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caps/>
                <w:color w:val="4B5866"/>
                <w:sz w:val="15"/>
                <w:szCs w:val="15"/>
              </w:rPr>
              <w:t xml:space="preserve">Den första texten</w:t>
            </w: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caps/>
                <w:color w:val="4B5866"/>
                <w:sz w:val="15"/>
                <w:szCs w:val="15"/>
              </w:rPr>
              <w:t xml:space="preserve">Den andra texten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sz w:val="24"/>
                <w:szCs w:val="24"/>
              </w:rPr>
              <w:t xml:space="preserve">Gå till bänken på lappen när ni har räknat fönstren i matsalen och hittat lappen vid det sista fönstret.</w:t>
            </w: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Andika" w:cs="Andika" w:eastAsia="Andika" w:hAnsi="Andika"/>
                <w:sz w:val="24"/>
                <w:szCs w:val="24"/>
              </w:rPr>
              <w:t xml:space="preserve">Räkna fönstren i matsalen.</w:t>
            </w:r>
            <w:r>
              <w:rPr>
                <w:sz w:val="24"/>
                <w:szCs w:val="24"/>
              </w:rPr>
              <w:br/>
            </w:r>
            <w:r>
              <w:rPr>
                <w:rFonts w:ascii="Andika" w:cs="Andika" w:eastAsia="Andika" w:hAnsi="Andika"/>
                <w:sz w:val="24"/>
                <w:szCs w:val="24"/>
              </w:rPr>
              <w:t xml:space="preserve">Hitta lappen vid det sista.</w:t>
            </w:r>
            <w:r>
              <w:rPr>
                <w:sz w:val="24"/>
                <w:szCs w:val="24"/>
              </w:rPr>
              <w:br/>
            </w:r>
            <w:r>
              <w:rPr>
                <w:rFonts w:ascii="Andika" w:cs="Andika" w:eastAsia="Andika" w:hAnsi="Andika"/>
                <w:sz w:val="24"/>
                <w:szCs w:val="24"/>
              </w:rPr>
              <w:t xml:space="preserve">Gå till bänken på lappen.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Till läraren · Två texter, Skattjakten vecka 3: Uppdraget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Dag 1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Läs båda texterna högt, och ställ frågorna i tur och ordning. Paren pratar om fråga 2 och 3, och gruppen tar de andra. Ett annat svar går också bra, om eleven visar var i texten det står.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Säg sedan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/>
                <w:iCs/>
                <w:sz w:val="20"/>
                <w:szCs w:val="20"/>
              </w:rPr>
              <w:t xml:space="preserve">”Den andra har ett steg per rad, i den ordning laget gör dem.”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Visa mentortexten Följa John som den tredje texten.</w:t>
            </w:r>
          </w:p>
        </w:tc>
      </w:tr>
    </w:tbl>
    <w:p>
      <w:pPr>
        <w:spacing w:after="160" w:before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1D4F91"/>
                <w:sz w:val="22"/>
                <w:szCs w:val="22"/>
              </w:rPr>
              <w:t xml:space="preserve">Det du lyssnar efter · Två texter, Skattjakten vecka 3: Uppdraget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1. Vad är lika?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Samma tre saker: räkna fönstren, hitta lappen och gå till bänken.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2. Med vilken gör en åttaåring rätt?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Med den andra.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3. Vad gör laget först i den första?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Den börjar med </w:t>
            </w:r>
            <w:r>
              <w:rPr>
                <w:i/>
                <w:iCs/>
                <w:sz w:val="20"/>
                <w:szCs w:val="20"/>
              </w:rPr>
              <w:t xml:space="preserve">”Gå till bänken”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, men det ska laget göra sist. Yngre läsare följer ofta orden i den ordning de står.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4. Hur börjar varje rad i den andra?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Med ett verb: räkna, hitta och gå.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5. Vad tar du med dig?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Ett steg per rad, med ett verb först, i den ordning laget gör det.</w:t>
            </w:r>
          </w:p>
        </w:tc>
      </w:tr>
    </w:tbl>
    <w:p>
      <w:pPr>
        <w:spacing w:after="160" w:before="0"/>
      </w:pPr>
    </w:p>
    <w:p>
      <w:pPr>
        <w:spacing w:after="120" w:before="160"/>
      </w:pPr>
      <w:r>
        <w:rPr>
          <w:color w:val="4B5866"/>
          <w:sz w:val="18"/>
          <w:szCs w:val="18"/>
        </w:rPr>
        <w:t xml:space="preserve">© Niclas Fohlin. Ur Skrivkurs: värdeskapande skrivande, https://niclasfohlin.se/stodundervisning/skrivkurs-vardeskapande.</w:t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1134" w:right="1134" w:bottom="1134" w:left="1134" w:header="567" w:footer="567" w:gutter="0"/>
          <w:pgNumType/>
          <w:docGrid w:linePitch="360"/>
        </w:sectPr>
      </w:pP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5073"/>
              <w:gridCol w:w="5073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670" w:right="670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Två texter om samma uppdrag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24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360" w:before="0" w:line="230"/>
                    <w:ind w:left="670" w:right="670"/>
                    <w:jc w:val="center"/>
                  </w:pPr>
                  <w:r>
                    <w:rPr>
                      <w:rFonts w:ascii="Andika" w:cs="Andika" w:eastAsia="Andika" w:hAnsi="Andika"/>
                      <w:color w:val="2B2622"/>
                      <w:sz w:val="30"/>
                      <w:szCs w:val="30"/>
                    </w:rPr>
                    <w:t xml:space="preserve">Läs båda texterna och prata om frågorna under.</w:t>
                  </w:r>
                </w:p>
              </w:tc>
            </w:tr>
            <w:tr>
              <w:trPr>
                <w:trHeight w:val="3570" w:hRule="atLeast"/>
              </w:trPr>
              <w:tc>
                <w:tcPr>
                  <w:tcW w:type="dxa" w:w="5073"/>
                  <w:tcBorders>
                    <w:top w:val="none" w:color="auto" w:sz="0"/>
                    <w:left w:val="single" w:color="4B3A2F" w:sz="12"/>
                    <w:bottom w:val="none" w:color="auto" w:sz="0"/>
                    <w:right w:val="single" w:color="B9A894" w:sz="4"/>
                  </w:tcBorders>
                  <w:tcMar>
                    <w:top w:type="dxa" w:w="0"/>
                    <w:left w:type="dxa" w:w="670"/>
                    <w:bottom w:type="dxa" w:w="0"/>
                    <w:right w:type="dxa" w:w="30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40"/>
                      <w:szCs w:val="40"/>
                    </w:rPr>
                    <w:t xml:space="preserve">1</w:t>
                  </w:r>
                </w:p>
                <w:p>
                  <w:pPr>
                    <w:spacing w:after="20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21"/>
                      <w:szCs w:val="21"/>
                    </w:rPr>
                    <w:t xml:space="preserve">Den första texten</w:t>
                  </w:r>
                </w:p>
                <w:p>
                  <w:pPr>
                    <w:spacing w:after="0" w:before="0" w:line="23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Gå till bänken på lappen när ni har räknat fönstren i matsalen och hittat lappen vid det sista fönstret.</w:t>
                  </w:r>
                </w:p>
              </w:tc>
              <w:tc>
                <w:tcPr>
                  <w:tcW w:type="dxa" w:w="5073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300"/>
                    <w:bottom w:type="dxa" w:w="0"/>
                    <w:right w:type="dxa" w:w="67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40"/>
                      <w:szCs w:val="40"/>
                    </w:rPr>
                    <w:t xml:space="preserve">2</w:t>
                  </w:r>
                </w:p>
                <w:p>
                  <w:pPr>
                    <w:spacing w:after="20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21"/>
                      <w:szCs w:val="21"/>
                    </w:rPr>
                    <w:t xml:space="preserve">Den andra texten</w:t>
                  </w:r>
                </w:p>
                <w:p>
                  <w:pPr>
                    <w:spacing w:after="0" w:before="0" w:line="23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Räkna fönstren i matsalen.</w:t>
                  </w:r>
                  <w:r>
                    <w:rPr>
                      <w:sz w:val="33"/>
                      <w:szCs w:val="33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Hitta lappen vid det sista.</w:t>
                  </w:r>
                  <w:r>
                    <w:rPr>
                      <w:sz w:val="33"/>
                      <w:szCs w:val="33"/>
                    </w:rPr>
                    <w:br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Gå till bänken på lappen.</w:t>
                  </w:r>
                </w:p>
              </w:tc>
            </w:tr>
            <w:tr>
              <w:trPr>
                <w:trHeight w:val="877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pBdr>
                      <w:bottom w:val="single" w:color="B9A894" w:sz="4" w:space="1"/>
                    </w:pBdr>
                    <w:spacing w:after="400" w:before="100" w:line="240"/>
                    <w:ind w:left="2373" w:right="23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20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olor w:val="8C2A1E"/>
                      <w:sz w:val="26"/>
                      <w:szCs w:val="26"/>
                    </w:rPr>
                    <w:t xml:space="preserve">Frågor att prata om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1.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Vad är lika i de två texterna?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2.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Med vilken gör en åttaåring rätt?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3.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Vad gör laget först i den första texten?</w:t>
                  </w:r>
                </w:p>
                <w:p>
                  <w:pPr>
                    <w:keepNext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4.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Hur börjar varje rad i den andra?</w:t>
                  </w:r>
                </w:p>
                <w:p>
                  <w:pPr>
                    <w:keepNext w:val="false"/>
                    <w:keepLines/>
                    <w:tabs>
                      <w:tab w:val="left" w:pos="1150"/>
                    </w:tabs>
                    <w:spacing w:after="120" w:line="230"/>
                    <w:ind w:left="1150" w:right="670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5.</w:t>
                  </w:r>
                  <w:r>
                    <w:rPr>
                      <w:sz w:val="33"/>
                      <w:szCs w:val="33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33"/>
                      <w:szCs w:val="33"/>
                    </w:rPr>
                    <w:t xml:space="preserve">Vad tar du med dig till ditt uppdrag?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9"/>
      <w:footerReference w:type="default" r:id="rId10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121d5f44-9f50-49e1-be4a-a9a01ce1ab4a}"/>
  </w:font>
  <w:font w:name="Cinzel">
    <w:family w:val="auto"/>
    <w:pitch w:val="variable"/>
    <w:sig w:usb0="E0002AFF" w:usb1="C000247B" w:usb2="00000009" w:usb3="00000000" w:csb0="000001FF" w:csb1="00000000"/>
    <w:embedRegular r:id="rId2" w:fontKey="{a049af69-05d9-e761-bc46-9cb9705c7957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61226981-e93e-7a8c-0c3e-3e9d1d60e97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niclasfohlin.se/stodundervisning/skrivkurs-vardeskapande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5"/>
        <w:szCs w:val="15"/>
      </w:rPr>
      <w:t xml:space="preserve">Två texter, Skattjakten vecka 3: Uppdraget</w:t>
    </w:r>
    <w:r>
      <w:rPr>
        <w:rFonts w:ascii="Arial" w:cs="Arial" w:eastAsia="Arial" w:hAnsi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Skrivkurs: värdeskapande skrivande · niclasfohlin.se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niclasfohlin.se/stodundervisning/skrivkurs-vardeskapande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Två texter, Skattjakten vecka 3: Uppdraget · Skrivkurs: värdeskapande skrivande</dc:title>
  <dc:creator>Niclas Fohlin</dc:creator>
  <dc:description>© Niclas Fohlin · niclasfohlin.se</dc:description>
  <cp:lastModifiedBy>Un-named</cp:lastModifiedBy>
  <cp:revision>1</cp:revision>
  <dcterms:created xsi:type="dcterms:W3CDTF">2026-10-29T11:58:16.786Z</dcterms:created>
  <dcterms:modified xsi:type="dcterms:W3CDTF">2026-10-29T11:58:16.786Z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