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Snabbmall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värdeskapande skrivande · åk 4–⁠9</w:t>
      </w:r>
    </w:p>
    <w:p>
      <w:pPr>
        <w:keepNext/>
        <w:spacing w:after="120" w:before="0"/>
      </w:pPr>
      <w:r>
        <w:t xml:space="preserve">Bladet gäller veckans dag 1, dag 2 och ett tredje pass om ni har det. Före passet skriver du vad eleverna ska lära sig i dag, och efter passet det du såg. De första veckorna kryssar du det som ska med. Sist i veckan läser du bladet och elevernas rader på Mina drag.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60"/>
        <w:gridCol w:w="2795"/>
        <w:gridCol w:w="3855"/>
        <w:gridCol w:w="1928"/>
      </w:tblGrid>
      <w:tr>
        <w:trPr>
          <w:cantSplit/>
        </w:trPr>
        <w:tc>
          <w:tcPr>
            <w:tcW w:type="dxa" w:w="9638"/>
            <w:gridSpan w:val="4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SNABBMALL · Skrivkurs: värdeskapande skrivande</w:t>
            </w:r>
          </w:p>
        </w:tc>
      </w:tr>
      <w:tr>
        <w:trPr>
          <w:cantSplit/>
        </w:trPr>
        <w:tc>
          <w:tcPr>
            <w:tcW w:type="dxa" w:w="9638"/>
            <w:gridSpan w:val="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Vecka ______          Eleverna ________________________________________________</w:t>
            </w:r>
          </w:p>
        </w:tc>
      </w:tr>
      <w:tr>
        <w:trPr>
          <w:cantSplit/>
        </w:trPr>
        <w:tc>
          <w:tcPr>
            <w:tcW w:type="dxa" w:w="9638"/>
            <w:gridSpan w:val="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Passen</w:t>
            </w:r>
          </w:p>
        </w:tc>
      </w:tr>
      <w:tr>
        <w:trPr>
          <w:cantSplit/>
          <w:tblHeader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</w:t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Före: det eleverna ska lära sig i dag</w:t>
            </w:r>
          </w:p>
          <w:p>
            <w:pPr>
              <w:keepNext/>
              <w:spacing w:after="0" w:before="20"/>
            </w:pPr>
            <w:r>
              <w:rPr>
                <w:color w:val="4B5866"/>
                <w:sz w:val="18"/>
                <w:szCs w:val="18"/>
              </w:rPr>
              <w:t xml:space="preserve">Dag 1: draget. Dag 2: det som fattades i många texter.</w:t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Efter: vem som använde draget och var läsaren stannade</w:t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Nästa gång</w:t>
            </w:r>
          </w:p>
        </w:tc>
      </w:tr>
      <w:tr>
        <w:trPr>
          <w:cantSplit/>
          <w:trHeight w:val="1230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1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230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2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230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3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746"/>
        <w:gridCol w:w="964"/>
        <w:gridCol w:w="964"/>
        <w:gridCol w:w="964"/>
      </w:tblGrid>
      <w:tr>
        <w:trPr>
          <w:cantSplit/>
        </w:trPr>
        <w:tc>
          <w:tcPr>
            <w:tcW w:type="dxa" w:w="9638"/>
            <w:gridSpan w:val="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Det här ska med i varje pass</w:t>
            </w:r>
            <w:r>
              <w:rPr>
                <w:color w:val="4B5866"/>
                <w:sz w:val="18"/>
                <w:szCs w:val="18"/>
              </w:rPr>
              <w:t xml:space="preserve">   Kryssa efter passet de första tre veckorna.</w:t>
            </w:r>
          </w:p>
        </w:tc>
      </w:tr>
      <w:tr>
        <w:trPr>
          <w:cantSplit/>
        </w:trPr>
        <w:tc>
          <w:tcPr>
            <w:tcW w:type="dxa" w:w="67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1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2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67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Jag pekade på en mening och ställde en smal fråga om draget.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  <w:tr>
        <w:trPr>
          <w:cantSplit/>
        </w:trPr>
        <w:tc>
          <w:tcPr>
            <w:tcW w:type="dxa" w:w="67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Det jag skrev åt eleverna var ordagrant det de sa.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  <w:tr>
        <w:trPr>
          <w:cantSplit/>
        </w:trPr>
        <w:tc>
          <w:tcPr>
            <w:tcW w:type="dxa" w:w="67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Varje text fick en läsare, och eleverna hann ändra efter läsaren.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Sist i veckan</w:t>
            </w:r>
            <w:r>
              <w:rPr>
                <w:color w:val="4B5866"/>
                <w:sz w:val="18"/>
                <w:szCs w:val="18"/>
              </w:rPr>
              <w:t xml:space="preserve">   Läs raderna och kryssen ovanför.</w:t>
            </w:r>
          </w:p>
        </w:tc>
      </w:tr>
      <w:tr>
        <w:trPr>
          <w:cantSplit/>
          <w:trHeight w:val="1065" w:hRule="atLeast"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Det här gör eleverna nu som de inte gjorde förut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→ Jag tar med mig in i nästa vecka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40"/>
      </w:pPr>
      <w:r>
        <w:rPr>
          <w:color w:val="4B5866"/>
          <w:sz w:val="18"/>
          <w:szCs w:val="18"/>
        </w:rPr>
        <w:t xml:space="preserve">Efter dag 2 skriver du under Nästa gång också vad som är kvar till mötet med läsaren. I veckorna med Ditt svar skriver du efter dag 1 en lapp i varje text: en fråga som läsaren skulle ställa.</w:t>
      </w:r>
    </w:p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Mall till Skrivkurs: värdeskapande skrivande, https://niclasfohlin.se/stodundervisning/skrivkurs-vardeskapande.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niclasfohlin.se/stodundervisning/skrivkurs-vardeskapande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Skrivkurs: värdeskapande skrivande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Snabbmall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2026-10-29T11:57:18.040Z</dcterms:created>
  <dcterms:modified xsi:type="dcterms:W3CDTF">2026-10-29T11:57:18.040Z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