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w58271" w:id="1"/>
            <w:r>
              <w:rPr>
                <w:b/>
                <w:bCs/>
                <w:color w:val="1D4F91"/>
                <w:sz w:val="22"/>
                <w:szCs w:val="22"/>
              </w:rPr>
              <w:t xml:space="preserve">Guideboken vecka 6 · Besöksdagen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6 möter guiden de nya, och eleven ser vad hen gör nu som hen inte gjorde i vecka 1. Eleverna blir bättre på att se var läsaren stannar och säga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Den korta texten efter: vägen från entrén till ett annat ställe.</w:t>
            </w:r>
          </w:p>
          <w:p>
            <w:pPr>
              <w:keepNext/>
              <w:spacing w:after="20" w:before="0"/>
            </w:pPr>
            <w:r>
              <w:rPr>
                <w:i w:val="false"/>
                <w:iCs w:val="false"/>
                <w:sz w:val="20"/>
                <w:szCs w:val="20"/>
              </w:rPr>
              <w:t xml:space="preserve">10–⁠25 min. Jämför: eleven ringar in raden där den nya kan stanna. En kamrat följer de två korta texterna på kartan, en mening i taget, och läser uppslaget som den nya.</w:t>
            </w:r>
          </w:p>
          <w:p>
            <w:pPr>
              <w:keepNext/>
              <w:spacing w:after="20" w:before="0"/>
            </w:pPr>
            <w:r>
              <w:rPr>
                <w:i w:val="false"/>
                <w:iCs w:val="false"/>
                <w:sz w:val="20"/>
                <w:szCs w:val="20"/>
              </w:rPr>
              <w:t xml:space="preserve">25–⁠55 min. Guiden: gruppen sätter ihop guiden, och den som behöver renskriver Uppslaget: stället eller Uppslaget: vägen och tipset.</w:t>
            </w:r>
          </w:p>
          <w:p>
            <w:pPr>
              <w:keepNext/>
              <w:spacing w:after="20" w:before="0"/>
            </w:pPr>
            <w:r>
              <w:rPr>
                <w:i w:val="false"/>
                <w:iCs w:val="false"/>
                <w:sz w:val="20"/>
                <w:szCs w:val="20"/>
              </w:rPr>
              <w:t xml:space="preserve">55–⁠60 min. Mina drag: eleven fyller i Före och efter på Mina drag.</w:t>
            </w:r>
          </w:p>
          <w:p>
            <w:pPr>
              <w:keepNext/>
              <w:spacing w:after="0" w:before="0"/>
            </w:pPr>
            <w:r>
              <w:rPr>
                <w:i w:val="false"/>
                <w:iCs w:val="false"/>
                <w:sz w:val="20"/>
                <w:szCs w:val="20"/>
              </w:rPr>
              <w:t xml:space="preserve">Efter passet. Kopiera guiden till varje ny elev eller familj.</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lägger du varje uppslag på ett eget bord och lägger fram en gästbok. Ligger besöksdagen utanför kursen, tar du med guiden och gästboken till biblioteket och påminner den nya eleven från vecka 4 om att komma dit.</w:t>
            </w:r>
          </w:p>
          <w:p>
            <w:pPr>
              <w:keepNext/>
              <w:spacing w:after="20" w:before="0"/>
            </w:pPr>
            <w:r>
              <w:rPr>
                <w:i w:val="false"/>
                <w:iCs w:val="false"/>
                <w:sz w:val="20"/>
                <w:szCs w:val="20"/>
              </w:rPr>
              <w:t xml:space="preserve">0–⁠60 min. Besöksdagen: de nya går runt mellan borden, som sidan Besöksdagen säger. Varje elev i gruppen berättar om sitt ställe och visar vägen dit på kartan, och de nya skriver i gästboken vilket ställe de vill gå till först. Ligger besöksdagen utanför kursen, lämnar gruppen guiden på biblioteket och ger den till den nya eleven från vecka 4.</w:t>
            </w:r>
          </w:p>
          <w:p>
            <w:pPr>
              <w:keepNext/>
              <w:spacing w:after="0" w:before="0"/>
            </w:pPr>
            <w:r>
              <w:rPr>
                <w:i w:val="false"/>
                <w:iCs w:val="false"/>
                <w:sz w:val="20"/>
                <w:szCs w:val="20"/>
              </w:rPr>
              <w:t xml:space="preserve">I uppföljningen efter mötet läser du gästboken med en elev i taget, ställer frågorna på sidan Besöksdagen och ger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ser var den nya stannar och säger varför.</w:t>
            </w:r>
          </w:p>
          <w:p>
            <w:pPr>
              <w:keepNext w:val="false"/>
              <w:spacing w:after="0" w:before="0"/>
            </w:pPr>
            <w:r>
              <w:rPr>
                <w:i w:val="false"/>
                <w:iCs w:val="false"/>
                <w:sz w:val="20"/>
                <w:szCs w:val="20"/>
              </w:rPr>
              <w:t xml:space="preserve">Eleven som säger vad hen gör nu som hen inte gjorde i vecka 1.</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Besöksdagen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korta texten efter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 nya, och gästboken</w:t>
            </w:r>
          </w:p>
        </w:tc>
      </w:tr>
    </w:tbl>
    <w:p>
      <w:pPr>
        <w:spacing w:after="160" w:before="0"/>
      </w:pPr>
    </w:p>
    <w:p>
      <w:pPr>
        <w:keepNext/>
        <w:spacing w:after="60" w:before="140"/>
      </w:pPr>
      <w:r>
        <w:drawing>
          <wp:inline distT="0" distB="0" distL="0" distR="0">
            <wp:extent cx="6134100" cy="3448050"/>
            <wp:effectExtent t="0" r="0" b="0" l="0"/>
            <wp:docPr id="16120" name="Bild 13120" descr="På bordet: Guideboken vecka 6 · Besöksd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Den nya läser Omars uppslag, och gästboken ligger bredvid.</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8053d77-a45a-82aa-7130-c12e7dcb3505}"/>
  </w:font>
  <w:font w:name="Cinzel">
    <w:family w:val="auto"/>
    <w:pitch w:val="variable"/>
    <w:sig w:usb0="E0002AFF" w:usb1="C000247B" w:usb2="00000009" w:usb3="00000000" w:csb0="000001FF" w:csb1="00000000"/>
    <w:embedRegular r:id="rId2" w:fontKey="{122175d8-8e71-fba5-8e93-15b51e114752}"/>
  </w:font>
  <w:font w:name="Cinzel Decorative">
    <w:family w:val="auto"/>
    <w:pitch w:val="variable"/>
    <w:sig w:usb0="E0002AFF" w:usb1="C000247B" w:usb2="00000009" w:usb3="00000000" w:csb0="000001FF" w:csb1="00000000"/>
    <w:embedRegular r:id="rId3" w:fontKey="{d6feb505-45d4-fb6f-3af8-f97cb6c14a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493a85605e3f6f07047585d2c3365bfd7eac5f6.svg"/><Relationship Id="rId10" Type="http://schemas.openxmlformats.org/officeDocument/2006/relationships/image" Target="media/b7bf58e084b0b7191e559ddba9d3c015bef6265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Guideboken vecka 6 · Besöksdagen · Skrivkurs: värdeskapande skrivande</dc:title>
  <dc:creator>Niclas Fohlin</dc:creator>
  <dc:description>© Niclas Fohlin · niclasfohlin.se</dc:description>
  <cp:lastModifiedBy>Un-named</cp:lastModifiedBy>
  <cp:revision>1</cp:revision>
  <dcterms:created xsi:type="dcterms:W3CDTF">2026-10-29T11:58:16.518Z</dcterms:created>
  <dcterms:modified xsi:type="dcterms:W3CDTF">2026-10-29T11:58:16.518Z</dcterms:modified>
</cp:coreProperties>
</file>

<file path=docProps/custom.xml><?xml version="1.0" encoding="utf-8"?>
<Properties xmlns="http://schemas.openxmlformats.org/officeDocument/2006/custom-properties" xmlns:vt="http://schemas.openxmlformats.org/officeDocument/2006/docPropsVTypes"/>
</file>