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argumenterande_text_vecka_1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1 · Läsaren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som läsaren och säger vad hen vet och vad hen undrar.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Skriv bara uppgiften på tavlan: </w:t>
            </w:r>
            <w:r>
              <w:rPr>
                <w:i/>
                <w:iCs/>
                <w:sz w:val="20"/>
                <w:szCs w:val="20"/>
              </w:rPr>
              <w:t xml:space="preserve">”Dra en fråga, och skriv ett brev till mig. Övertyga mig.”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Lägg fram frågorna, bladet Brevet och papper att planera på.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Om kursen: ni ska övertyga en läsare som svarar. Fråga </w:t>
            </w:r>
            <w:r>
              <w:rPr>
                <w:i/>
                <w:iCs/>
                <w:sz w:val="20"/>
                <w:szCs w:val="20"/>
              </w:rPr>
              <w:t xml:space="preserve">”Vad gör en text bra?”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spara svaren till pass 12.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Brevet: eleven drar en av dina två frågor och skriver ett brev som ska övertyga dig, i tio minuter utan stöd. Den som blir klar tidigt läser sitt brev en gång till.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20–⁠32 min. Två texter: visa elevens sida i Två texter, vecka 1: Skolgården. Ställ frågorna under texterna. Säg sedan namnet: argumenterande text.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32–⁠50 min. Strukturen: följ stegen i Strukturen, vecka 1: Konstruktiv debatt.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Listan: fråga </w:t>
            </w:r>
            <w:r>
              <w:rPr>
                <w:i/>
                <w:iCs/>
                <w:sz w:val="20"/>
                <w:szCs w:val="20"/>
              </w:rPr>
              <w:t xml:space="preserve">”Vem bestämmer vad?”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Gruppen gör en lista över vuxna på skolan och vad de bestämmer över. Spara den till pass 7.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Skriv tre svarsrader på varje brev till pass 2: Nu vet jag, Det här övertygade mig och Nu undrar jag.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Ta fram breven, mentortexten Tak till cykelstället, kortet Läsarens frågor och mapparna.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du läser </w:t>
            </w:r>
            <w:r>
              <w:rPr>
                <w:i/>
                <w:iCs/>
                <w:sz w:val="20"/>
                <w:szCs w:val="20"/>
              </w:rPr>
              <w:t xml:space="preserve">”Vi borde ha längre raster”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svarar själv.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5–⁠18 min. Dina svar: ge tillbaka breven med de tre svarsraderna. Eleven stryker under det du undrade. Samla dina frågor på tavlan, och dela ut kortet Läsarens frågor.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18–⁠36 min. Brevet till Jonas: läs Tak till cykelstället högt. Gruppen läser som Jonas och svarar på frågorna. Skälet står först i varje stycke: Jonas undrar varför innan han undrar hur.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36–⁠52 min. Tillägget: eleven drar ett streck under sitt brev och svarar på det du undrade med minst tre meningar. Den som är klar svarar på nästa fråga på kortet Läsarens frågor.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52–⁠60 min. Målet: eleven föreslår ett mål ur det du undrade, som </w:t>
            </w:r>
            <w:r>
              <w:rPr>
                <w:i/>
                <w:iCs/>
                <w:sz w:val="20"/>
                <w:szCs w:val="20"/>
              </w:rPr>
              <w:t xml:space="preserve">”Jag förklarar ett skäl”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skriver det på bladet Mitt mål. Säg vad du har bestämt i brevens frågor.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att en bra text är en rättstavad text.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vad Jonas undrar utan att du frågar.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1: brevet, och två texter om samma skolgård.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2: dina svar, och ni läser ett brev till vaktmästaren Jonas.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Ett brev på tio minuter, och ett tillägg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Du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216" name="Bild 13216" descr="På bordet: Vecka 1 · Läsa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Brevet till Jonas efter pass 2. I kanten står var Jonas får svar, och på tavlan står vad meningarna gör.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55f1642-e217-23af-fb7b-dfc56145fe74}"/>
  </w:font>
  <w:font w:name="Cinzel">
    <w:family w:val="auto"/>
    <w:pitch w:val="variable"/>
    <w:sig w:usb0="E0002AFF" w:usb1="C000247B" w:usb2="00000009" w:usb3="00000000" w:csb0="000001FF" w:csb1="00000000"/>
    <w:embedRegular r:id="rId2" w:fontKey="{4feed081-e45a-c14b-b99e-f353c6bb8bf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b176403-a23e-1d63-a686-9e7734a2e3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Argumenterande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e2738498944013148909ea7f95b9a3bd66d4e75.svg"/><Relationship Id="rId10" Type="http://schemas.openxmlformats.org/officeDocument/2006/relationships/image" Target="media/1aac24109ff1d6d24aa64a49282c015514b5ec7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1 · Läsaren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2026-10-29T11:58:24.945Z</dcterms:created>
  <dcterms:modified xsi:type="dcterms:W3CDTF">2026-10-29T11:58:24.945Z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