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argumenterande_text_vecka_6" w:id="1"/>
            <w:r>
              <w:rPr>
                <w:b/>
                <w:bCs/>
                <w:color w:val="1D4F91"/>
                <w:sz w:val="22"/>
                <w:szCs w:val="22"/>
              </w:rPr>
              <w:t xml:space="preserve">Vecka 6 · Svaren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ser vad hen gör nu och känner igen texttypen i en uppgift.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Skriv två nya frågor på små papper och bara uppgiften på tavlan. Lägg fram bladet Brevet, papper och lappar. Ge varje elev penna eller dator, det hen hade i pass 1. Ta fram mapparna med första brevet och diagrammet Mina texter till delen Före och efter.</w:t>
            </w:r>
          </w:p>
          <w:p>
            <w:pPr>
              <w:keepNext/>
              <w:spacing w:after="20" w:before="0"/>
            </w:pPr>
            <w:r>
              <w:rPr>
                <w:i w:val="false"/>
                <w:iCs w:val="false"/>
                <w:sz w:val="20"/>
                <w:szCs w:val="20"/>
              </w:rPr>
              <w:t xml:space="preserve">0–⁠13 min. Brevet: som i pass 1 drar eleven en av två nya frågor och skriver ett brev som ska övertyga dig, i tio minuter utan stöd. Se vem som planerar innan hen skriver.</w:t>
            </w:r>
          </w:p>
          <w:p>
            <w:pPr>
              <w:keepNext/>
              <w:spacing w:after="20" w:before="0"/>
            </w:pPr>
            <w:r>
              <w:rPr>
                <w:i w:val="false"/>
                <w:iCs w:val="false"/>
                <w:sz w:val="20"/>
                <w:szCs w:val="20"/>
              </w:rPr>
              <w:t xml:space="preserve">13–⁠25 min. Före och efter: eleven lägger breven bredvid varandra och fyller i en stapel för vartdera, det första utan tillägget. </w:t>
            </w:r>
            <w:r>
              <w:rPr>
                <w:i/>
                <w:iCs/>
                <w:sz w:val="20"/>
                <w:szCs w:val="20"/>
              </w:rPr>
              <w:t xml:space="preserve">”Vad gör du nu som du inte gjorde då?”</w:t>
            </w:r>
          </w:p>
          <w:p>
            <w:pPr>
              <w:keepNext/>
              <w:spacing w:after="20" w:before="0"/>
            </w:pPr>
            <w:r>
              <w:rPr>
                <w:i w:val="false"/>
                <w:iCs w:val="false"/>
                <w:sz w:val="20"/>
                <w:szCs w:val="20"/>
              </w:rPr>
              <w:t xml:space="preserve">25–⁠35 min. Mentortexten: läs Blöt sadel igen? högt, och ställ frågorna under texten.</w:t>
            </w:r>
          </w:p>
          <w:p>
            <w:pPr>
              <w:keepNext/>
              <w:spacing w:after="20" w:before="0"/>
            </w:pPr>
            <w:r>
              <w:rPr>
                <w:i w:val="false"/>
                <w:iCs w:val="false"/>
                <w:sz w:val="20"/>
                <w:szCs w:val="20"/>
              </w:rPr>
              <w:t xml:space="preserve">35–⁠47 min. Uppgifterna: visa elevens sida i Uppgifter, vecka 6, och ställ frågorna.</w:t>
            </w:r>
          </w:p>
          <w:p>
            <w:pPr>
              <w:keepNext/>
              <w:spacing w:after="20" w:before="0"/>
            </w:pPr>
            <w:r>
              <w:rPr>
                <w:i w:val="false"/>
                <w:iCs w:val="false"/>
                <w:sz w:val="20"/>
                <w:szCs w:val="20"/>
              </w:rPr>
              <w:t xml:space="preserve">47–⁠57 min. Skriv: utan att titta i sin text skriver eleven det hen ska säga på mötet i pass 12, alltså vad hen vill, sitt tyngsta skäl med förklaring och vad läsaren ska göra.</w:t>
            </w:r>
          </w:p>
          <w:p>
            <w:pPr>
              <w:keepNext/>
              <w:spacing w:after="20" w:before="0"/>
            </w:pPr>
            <w:r>
              <w:rPr>
                <w:i w:val="false"/>
                <w:iCs w:val="false"/>
                <w:sz w:val="20"/>
                <w:szCs w:val="20"/>
              </w:rPr>
              <w:t xml:space="preserve">57–⁠60 min. Läs upp: två elever läser det de ska säga.</w:t>
            </w:r>
          </w:p>
          <w:p>
            <w:pPr>
              <w:keepNext/>
              <w:spacing w:after="0" w:before="0"/>
            </w:pPr>
            <w:r>
              <w:rPr>
                <w:i w:val="false"/>
                <w:iCs w:val="false"/>
                <w:sz w:val="20"/>
                <w:szCs w:val="20"/>
              </w:rPr>
              <w:t xml:space="preserve">Efter passet. Skriv tre svarsrader på varje brev till pass 12.</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en mening ur Tak till cykelstället.</w:t>
            </w:r>
          </w:p>
          <w:p>
            <w:pPr>
              <w:keepNext/>
              <w:spacing w:after="20" w:before="0"/>
            </w:pPr>
            <w:r>
              <w:rPr>
                <w:i w:val="false"/>
                <w:iCs w:val="false"/>
                <w:sz w:val="20"/>
                <w:szCs w:val="20"/>
              </w:rPr>
              <w:t xml:space="preserve">5–⁠30 min. Mötet: en elev i taget säger vad hen vill, med det hen skrev i pass 11 framför sig, och kursens läsare svarar med sitt beslut och svarsraderna. Den som hellre vill får svaret på papper. Skriv på elevens diagram Mina texter vilket skäl som övertygade.</w:t>
            </w:r>
          </w:p>
          <w:p>
            <w:pPr>
              <w:keepNext/>
              <w:spacing w:after="20" w:before="0"/>
            </w:pPr>
            <w:r>
              <w:rPr>
                <w:i w:val="false"/>
                <w:iCs w:val="false"/>
                <w:sz w:val="20"/>
                <w:szCs w:val="20"/>
              </w:rPr>
              <w:t xml:space="preserve">30–⁠48 min. Svar på svaret: med kamraten som stöd skriver eleven minst fyra meningar till läsaren, alltså tack, ett svar på det läsaren sa och vad eleven gör nu. Sist skriver eleven på Mitt mål det läsaren undrade, som nästa mål.</w:t>
            </w:r>
          </w:p>
          <w:p>
            <w:pPr>
              <w:keepNext/>
              <w:spacing w:after="0" w:before="0"/>
            </w:pPr>
            <w:r>
              <w:rPr>
                <w:i w:val="false"/>
                <w:iCs w:val="false"/>
                <w:sz w:val="20"/>
                <w:szCs w:val="20"/>
              </w:rPr>
              <w:t xml:space="preserve">48–⁠60 min. Avslut: fråga igen </w:t>
            </w:r>
            <w:r>
              <w:rPr>
                <w:i/>
                <w:iCs/>
                <w:sz w:val="20"/>
                <w:szCs w:val="20"/>
              </w:rPr>
              <w:t xml:space="preserve">”Vad gör en text bra?”</w:t>
            </w:r>
            <w:r>
              <w:rPr>
                <w:i w:val="false"/>
                <w:iCs w:val="false"/>
                <w:sz w:val="20"/>
                <w:szCs w:val="20"/>
              </w:rPr>
              <w:t xml:space="preserve">, och jämför med svaren från pass 1. Fråga </w:t>
            </w:r>
            <w:r>
              <w:rPr>
                <w:i/>
                <w:iCs/>
                <w:sz w:val="20"/>
                <w:szCs w:val="20"/>
              </w:rPr>
              <w:t xml:space="preserve">”När behöver du övertyga någon nästa gång?”</w:t>
            </w:r>
            <w:r>
              <w:rPr>
                <w:i w:val="false"/>
                <w:iCs w:val="false"/>
                <w:sz w:val="20"/>
                <w:szCs w:val="20"/>
              </w:rPr>
              <w:t xml:space="preserve"> Säg vilken dag gruppen samlas igen. Eleven får ditt svar på brevet från pass 11 och tar hem sin mapp. Kopiera breven först och behåll diagrammet Mina texter och Mitt mål tills gruppen samlas igen.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vem som läser, i en uppgift som hen aldrig har sett.</w:t>
            </w:r>
          </w:p>
          <w:p>
            <w:pPr>
              <w:keepNext w:val="false"/>
              <w:spacing w:after="0" w:before="0"/>
            </w:pPr>
            <w:r>
              <w:rPr>
                <w:i w:val="false"/>
                <w:iCs w:val="false"/>
                <w:sz w:val="20"/>
                <w:szCs w:val="20"/>
              </w:rPr>
              <w:t xml:space="preserve">Eleven som nämner läsaren när du frågar vad som gör en text bra.</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11: ett nytt brev, och två uppgifter som liknar provens.</w:t>
            </w:r>
          </w:p>
          <w:p>
            <w:pPr>
              <w:keepNext/>
              <w:spacing w:after="0" w:before="0"/>
            </w:pPr>
            <w:r>
              <w:rPr>
                <w:sz w:val="19"/>
                <w:szCs w:val="19"/>
              </w:rPr>
              <w:t xml:space="preserve">Pass 12: mötet med kursens läsare.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Ett brev, det hen säger på mötet och ett svar på svaret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 och kursens läsare</w:t>
            </w:r>
          </w:p>
        </w:tc>
      </w:tr>
    </w:tbl>
    <w:p>
      <w:pPr>
        <w:spacing w:after="160" w:before="0"/>
      </w:pPr>
    </w:p>
    <w:p>
      <w:pPr>
        <w:keepNext/>
        <w:spacing w:after="60" w:before="140"/>
      </w:pPr>
      <w:r>
        <w:drawing>
          <wp:inline distT="0" distB="0" distL="0" distR="0">
            <wp:extent cx="6134100" cy="3448050"/>
            <wp:effectExtent t="0" r="0" b="0" l="0"/>
            <wp:docPr id="16226" name="Bild 13226" descr="På bordet: Vecka 6 · Sv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En elevs två brev till dig, från pass 1 och pass 11, bredvid varandra, och diagrammet Mina texter under. Eleven har markerat det hen räknar i det sista brevet och fyllt i en stapel för varje brev.</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d086828f-5238-131c-2026-3c9600d81cd4}"/>
  </w:font>
  <w:font w:name="Cinzel">
    <w:family w:val="auto"/>
    <w:pitch w:val="variable"/>
    <w:sig w:usb0="E0002AFF" w:usb1="C000247B" w:usb2="00000009" w:usb3="00000000" w:csb0="000001FF" w:csb1="00000000"/>
    <w:embedRegular r:id="rId2" w:fontKey="{5af40023-a384-7183-e91d-ccf02271ae2b}"/>
  </w:font>
  <w:font w:name="Cinzel Decorative">
    <w:family w:val="auto"/>
    <w:pitch w:val="variable"/>
    <w:sig w:usb0="E0002AFF" w:usb1="C000247B" w:usb2="00000009" w:usb3="00000000" w:csb0="000001FF" w:csb1="00000000"/>
    <w:embedRegular r:id="rId3" w:fontKey="{6f9f7e7a-8b59-f28e-caea-bbba2e9402b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niclasfohlin.se/stodundervisning/texttyp-argumenterande-text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Argumenterande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f6b769c124874113ed3faa484fad17053f04068.svg"/><Relationship Id="rId10" Type="http://schemas.openxmlformats.org/officeDocument/2006/relationships/image" Target="media/152f153a8c29814cc323248d62d8f5410eb4e57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6 · Svaren · Texttyp: Argumenterande text</dc:title>
  <dc:creator>Niclas Fohlin</dc:creator>
  <dc:description>© Niclas Fohlin · niclasfohlin.se</dc:description>
  <cp:lastModifiedBy>Un-named</cp:lastModifiedBy>
  <cp:revision>1</cp:revision>
  <dcterms:created xsi:type="dcterms:W3CDTF">2026-10-29T11:58:25.070Z</dcterms:created>
  <dcterms:modified xsi:type="dcterms:W3CDTF">2026-10-29T11:58:25.070Z</dcterms:modified>
</cp:coreProperties>
</file>

<file path=docProps/custom.xml><?xml version="1.0" encoding="utf-8"?>
<Properties xmlns="http://schemas.openxmlformats.org/officeDocument/2006/custom-properties" xmlns:vt="http://schemas.openxmlformats.org/officeDocument/2006/docPropsVTypes"/>
</file>