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Intervjun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keepLines/>
        <w:spacing w:after="120" w:before="0"/>
      </w:pPr>
      <w:r>
        <w:t xml:space="preserve">Fråga er yngre elev, och skriv några ord vid varje fråga. Läs sedan upp svaren och fråga: Stämmer det?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Vi som frågar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Vi intervjuar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Intervjun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Vad tycker du om att göra?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Vilket djur eller vilken sak gillar du?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Vad är det roligaste du vet?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Vad är lite läskigt?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Vem ska berättelsen handla om?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3ab6dc5-44a0-e3aa-6efa-2a26b1561399}"/>
  </w:font>
  <w:font w:name="Cinzel">
    <w:family w:val="auto"/>
    <w:pitch w:val="variable"/>
    <w:sig w:usb0="E0002AFF" w:usb1="C000247B" w:usb2="00000009" w:usb3="00000000" w:csb0="000001FF" w:csb1="00000000"/>
    <w:embedRegular r:id="rId2" w:fontKey="{0a65d31b-be2f-0c8f-5934-2b72491a059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1116269-e69b-9cdb-ac1e-5379c2209f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Intervjun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2026-10-29T11:58:27.680Z</dcterms:created>
  <dcterms:modified xsi:type="dcterms:W3CDTF">2026-10-29T11:58:27.680Z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