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40" w:before="0"/>
      </w:pPr>
      <w:r>
        <w:t xml:space="preserve">Spökläsningen, vecka 6: Läsplatsen och lyssnarna</w:t>
      </w:r>
    </w:p>
    <w:p>
      <w:pPr>
        <w:spacing w:after="160" w:before="0"/>
      </w:pPr>
      <w:r>
        <w:rPr>
          <w:i/>
          <w:iCs/>
          <w:color w:val="1D4F91"/>
          <w:sz w:val="24"/>
          <w:szCs w:val="24"/>
        </w:rPr>
        <w:t xml:space="preserve">Texttyp: Berättande text · åk 4–⁠7</w:t>
      </w:r>
    </w:p>
    <w:p>
      <w:pPr>
        <w:keepNext/>
        <w:keepLines/>
        <w:spacing w:after="120" w:before="0"/>
      </w:pPr>
      <w:r>
        <w:t xml:space="preserve">I pass 12 läser eleverna sina spökberättelser för inbjudna lyssnare.</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Till läraren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passet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Efter pass 10 läser du varje berättelse mot reglerna och skriver </w:t>
            </w:r>
            <w:r>
              <w:rPr>
                <w:i/>
                <w:iCs/>
                <w:sz w:val="20"/>
                <w:szCs w:val="20"/>
              </w:rPr>
              <w:t xml:space="preserve">”Vad märker hen först?”</w:t>
            </w:r>
            <w:r>
              <w:rPr>
                <w:i w:val="false"/>
                <w:iCs w:val="false"/>
                <w:sz w:val="20"/>
                <w:szCs w:val="20"/>
              </w:rPr>
              <w:t xml:space="preserve"> vid ett ställe där det går för fort. Bryter en berättelse mot en regel, ändrar eleven det i pass 11. Efter pass 11 rättar du det som gör spökberättelserna svåra att läsa högt, och skriver ut dem som är skrivna på dator. Säg till klassläraren och lyssnarnas lärare när spökläsningen är. Till pass 12 tar du med lakan, kudde, två ficklampor, berättelserna, ett papper per elev, mapparna och svaren från pass 1.</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Lyssnarna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Varje elev bjuder in en lyssnare, eller två om gruppen har fem elever eller färre. Lyssnaren är en kamrat som är lika gammal eller äldre, ett äldre syskon eller en vuxen på skolan. Eleven skriver namnet överst i sin plan i pass 9. Bjud också in klassläraren. De yngre eleverna bjuder ni inte in, eftersom spökberättelserna är skrivna för äldre lyssnare. Klockslaget på inbjudan är tio minuter in i pass 12.</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Läsplatsen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Bygg den tillsammans med eleverna. Lägg ett lakan över ett bord, eller spänn det mellan två stolar, så att två elever får plats under det. Lägg dit en kudde och en ficklampa. Dra för fönstren, och släck när alla sitter. Den som läser sitter under lakanet med ficklampan, och lyssnarna sitter på golvet runt om. I åk 6–⁠7 bestämmer eleverna själva hur de bygger läsplatsen.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Ordningen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Bestäm ordningen efter pass 11. Börja med någon som vill, och lägg den lugnaste berättelsen sist. Tio berättelser tar omkring trettiofem minuter. Har gruppen fler än sex elever, tänder du efter halva tiden och låter alla sträcka på sig. Har den fyra eller färre, läser varje par också en av sina berättelser från pass 8.</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Den som läser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Eleven läser sin berättelse långsamt, och ännu långsammare mot slutet. I pass 11 väljer hen hur: hen läser själv, har kamraten bredvid sig under lakanet eller låter en kamrat eller dig läsa. Den som inte läser själv håller ficklampan eller sitter bland lyssnarna.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Svaren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Säg till lyssnarna innan du släcker: </w:t>
            </w:r>
            <w:r>
              <w:rPr>
                <w:i/>
                <w:iCs/>
                <w:sz w:val="20"/>
                <w:szCs w:val="20"/>
              </w:rPr>
              <w:t xml:space="preserve">”Efter varje berättelse säger två av er var i berättelsen ni var med, och vad ni undrar.”</w:t>
            </w:r>
            <w:r>
              <w:rPr>
                <w:i w:val="false"/>
                <w:iCs w:val="false"/>
                <w:sz w:val="20"/>
                <w:szCs w:val="20"/>
              </w:rPr>
              <w:t xml:space="preserve"> I en grupp med fler än sex elever svarar en lyssnare. Skriv det de säger på ett papper med elevens namn, i ljuset från den andra ficklampan, eller be en vuxen lyssnare skriva. Undrar någon vad det läskiga var, har berättelsen lyckats. Ingen säger om en berättelse var bra eller dålig.</w:t>
            </w:r>
          </w:p>
        </w:tc>
      </w:tr>
    </w:tbl>
    <w:p>
      <w:pPr>
        <w:spacing w:after="160" w:before="0"/>
      </w:pPr>
    </w:p>
    <w:p>
      <w:pPr>
        <w:spacing w:after="120" w:before="160"/>
      </w:pPr>
      <w:r>
        <w:rPr>
          <w:color w:val="4B5866"/>
          <w:sz w:val="18"/>
          <w:szCs w:val="18"/>
        </w:rPr>
        <w:t xml:space="preserve">© Niclas Fohlin. Ur Texttyp: Berättande text, https://niclasfohlin.se/stodundervisning/texttyp-berattande-text.</w:t>
      </w:r>
    </w:p>
    <w:sectPr>
      <w:headerReference w:type="default" r:id="rId7"/>
      <w:footerReference w:type="default" r:id="rId8"/>
      <w:pgSz w:w="11906" w:h="16838" w:orient="portrait"/>
      <w:pgMar w:top="1134" w:right="1134" w:bottom="1134" w:left="1134" w:header="567" w:footer="567"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dika">
    <w:family w:val="auto"/>
    <w:pitch w:val="variable"/>
    <w:sig w:usb0="E0002AFF" w:usb1="C000247B" w:usb2="00000009" w:usb3="00000000" w:csb0="000001FF" w:csb1="00000000"/>
    <w:embedRegular r:id="rId1" w:fontKey="{f8a5ce6a-5829-3c49-9dbb-a58841f02ce6}"/>
  </w:font>
  <w:font w:name="Cinzel">
    <w:family w:val="auto"/>
    <w:pitch w:val="variable"/>
    <w:sig w:usb0="E0002AFF" w:usb1="C000247B" w:usb2="00000009" w:usb3="00000000" w:csb0="000001FF" w:csb1="00000000"/>
    <w:embedRegular r:id="rId2" w:fontKey="{b09f67be-20f1-ffed-3849-59371fdc6420}"/>
  </w:font>
  <w:font w:name="Cinzel Decorative">
    <w:family w:val="auto"/>
    <w:pitch w:val="variable"/>
    <w:sig w:usb0="E0002AFF" w:usb1="C000247B" w:usb2="00000009" w:usb3="00000000" w:csb0="000001FF" w:csb1="00000000"/>
    <w:embedRegular r:id="rId3" w:fontKey="{98f79e1c-e57b-6de2-6e43-faf956f9928c}"/>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niclasfohlin.se/stodundervisning/texttyp-berattande-text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Texttyp: Berättande text · niclasfohlin.se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Spökläsningen, vecka 6: Läsplatsen och lyssnarna · Texttyp: Berättande text</dc:title>
  <dc:creator>Niclas Fohlin</dc:creator>
  <dc:description>© Niclas Fohlin · niclasfohlin.se</dc:description>
  <cp:lastModifiedBy>Un-named</cp:lastModifiedBy>
  <cp:revision>1</cp:revision>
  <dcterms:created xsi:type="dcterms:W3CDTF">2026-10-29T11:58:27.555Z</dcterms:created>
  <dcterms:modified xsi:type="dcterms:W3CDTF">2026-10-29T11:58:27.555Z</dcterms:modified>
</cp:coreProperties>
</file>

<file path=docProps/custom.xml><?xml version="1.0" encoding="utf-8"?>
<Properties xmlns="http://schemas.openxmlformats.org/officeDocument/2006/custom-properties" xmlns:vt="http://schemas.openxmlformats.org/officeDocument/2006/docPropsVTypes"/>
</file>