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återkopplingen</w:t>
      </w:r>
    </w:p>
    <w:p>
      <w:pPr>
        <w:spacing w:after="160" w:before="0"/>
      </w:pPr>
      <w:r>
        <w:rPr>
          <w:i/>
          <w:iCs/>
          <w:color w:val="1D4F91"/>
          <w:sz w:val="24"/>
          <w:szCs w:val="24"/>
        </w:rPr>
        <w:t xml:space="preserve">Texttyp: Berättande text · åk 4–⁠7</w:t>
      </w:r>
    </w:p>
    <w:p>
      <w:pPr>
        <w:keepNext/>
        <w:keepLines/>
        <w:spacing w:after="120" w:before="0"/>
      </w:pPr>
      <w:r>
        <w:t xml:space="preserve">Fem av kursens åtta grepp för återkoppling gör ni mitt i berättelsen, medan den fortfarande går att ändra. Eleven möter något, som en kamrats början, din fråga, kamratens berättelse eller läsarens svar. Hen bestämmer direkt om hen tar med det, ändrar sin berättelse eller behåller den, och säger varför. Efter varje berättelse skriver eleven på bladet Mitt mål vad hen tar med sig, och när nästa berättelse börjar läser hen det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Händelsen och platsen är lika, och en sak skiljer. I pass 1 skiljer flera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delen Läs som läsaren, från pass 3. Alla skriver en ny mening och lägger den bredvid de andras, och gruppen pekar ut den mening som ger läsaren mest. Var och en gör sin egen bättre.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i början av pass 4 och vid minut 44 i pass 9. Var och en läser sin början högt, eller en mening ur den, och de andra säger var de är med och vad de undrar.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Läs en mening över axeln och ställ en enda fråga ur kortet, oftast </w:t>
            </w:r>
            <w:r>
              <w:rPr>
                <w:i/>
                <w:iCs/>
                <w:sz w:val="20"/>
                <w:szCs w:val="20"/>
              </w:rPr>
              <w:t xml:space="preserve">”Hur känns det?”</w:t>
            </w:r>
            <w:r>
              <w:rPr>
                <w:i w:val="false"/>
                <w:iCs w:val="false"/>
                <w:sz w:val="20"/>
                <w:szCs w:val="20"/>
              </w:rPr>
              <w:t xml:space="preserve">, och från pass 8 också </w:t>
            </w:r>
            <w:r>
              <w:rPr>
                <w:i/>
                <w:iCs/>
                <w:sz w:val="20"/>
                <w:szCs w:val="20"/>
              </w:rPr>
              <w:t xml:space="preserve">”Vad märker hen först?”</w:t>
            </w:r>
            <w:r>
              <w:rPr>
                <w:i w:val="false"/>
                <w:iCs w:val="false"/>
                <w:sz w:val="20"/>
                <w:szCs w:val="20"/>
              </w:rPr>
              <w:t xml:space="preserve"> Eleven svarar och väljer om svaret ska med i berättelsen.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minut 52 i pass 3 stoppar du skrivandet i två minuter och berättar om två sätt som du ser att eleverna skriver på, utan att peka ut någon: </w:t>
            </w:r>
            <w:r>
              <w:rPr>
                <w:i/>
                <w:iCs/>
                <w:sz w:val="20"/>
                <w:szCs w:val="20"/>
              </w:rPr>
              <w:t xml:space="preserve">”Många berättar vad som händer, några också hur det känns.”</w:t>
            </w:r>
            <w:r>
              <w:rPr>
                <w:i w:val="false"/>
                <w:iCs w:val="false"/>
                <w:sz w:val="20"/>
                <w:szCs w:val="20"/>
              </w:rPr>
              <w:t xml:space="preserve"> Var och en väljer hur hen skriver vidare. Före pass 5 och 9 skriver du själv två korta versioner på tavlan, en som liknar det många skrev och en med det som fattades, som </w:t>
            </w:r>
            <w:r>
              <w:rPr>
                <w:i/>
                <w:iCs/>
                <w:sz w:val="20"/>
                <w:szCs w:val="20"/>
              </w:rPr>
              <w:t xml:space="preserve">”Sedan gick vi hem.”</w:t>
            </w:r>
            <w:r>
              <w:rPr>
                <w:i w:val="false"/>
                <w:iCs w:val="false"/>
                <w:sz w:val="20"/>
                <w:szCs w:val="20"/>
              </w:rPr>
              <w:t xml:space="preserve"> och </w:t>
            </w:r>
            <w:r>
              <w:rPr>
                <w:i/>
                <w:iCs/>
                <w:sz w:val="20"/>
                <w:szCs w:val="20"/>
              </w:rPr>
              <w:t xml:space="preserve">”Jag hoppade så högt att mössan trillade av.”</w:t>
            </w:r>
            <w:r>
              <w:rPr>
                <w:i w:val="false"/>
                <w:iCs w:val="false"/>
                <w:sz w:val="20"/>
                <w:szCs w:val="20"/>
              </w:rPr>
              <w:t xml:space="preserve"> Ingen av dem är en elevs berättelse.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vid minut 41 i pass 4. Paret har samma plan. Var och en läser sin berättelse högt för den andra och frågar: </w:t>
            </w:r>
            <w:r>
              <w:rPr>
                <w:i/>
                <w:iCs/>
                <w:sz w:val="20"/>
                <w:szCs w:val="20"/>
              </w:rPr>
              <w:t xml:space="preserve">”Vad har du med som jag inte har?”</w:t>
            </w:r>
            <w:r>
              <w:rPr>
                <w:i w:val="false"/>
                <w:iCs w:val="false"/>
                <w:sz w:val="20"/>
                <w:szCs w:val="20"/>
              </w:rPr>
              <w:t xml:space="preserve"> Var och en tar med en sak eller säger varför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berättelsen, vid minut 20 i pass 10. Skribenten läser det hen har skrivit för en läsare ur det andra paret, som säger var i berättelsen hen var med och vad hen undrar. Skribenten väljer vad hen skriver härnäst, och läsaren letar i sin egen berättelse efter ett ställe där det går för fort.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11, när den nya korta berättelsen är klar. Eleven lägger sina två korta berättelser bredvid varandra, och paren frågar varandra: </w:t>
            </w:r>
            <w:r>
              <w:rPr>
                <w:i/>
                <w:iCs/>
                <w:sz w:val="20"/>
                <w:szCs w:val="20"/>
              </w:rPr>
              <w:t xml:space="preserve">”Vad gör du nu som du inte gjorde då?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berättelse gör för läsaren. Ingen frågar vilken som är sämst. Du visar en elevs hela berättelse för gruppen bara om eleven säger ja. Ett grepp mitt i berättelsen tar högst fem minuter. Har gruppen fler än sex elever, gör ni Alla svar på bordet och Starterna vid två bord. Vid det andra bordet har en elev kortet Läsarens frågor och ställer samma frågor som du.</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075e74e-fb81-55fb-c19c-d61437d35edd}"/>
  </w:font>
  <w:font w:name="Cinzel">
    <w:family w:val="auto"/>
    <w:pitch w:val="variable"/>
    <w:sig w:usb0="E0002AFF" w:usb1="C000247B" w:usb2="00000009" w:usb3="00000000" w:csb0="000001FF" w:csb1="00000000"/>
    <w:embedRegular r:id="rId2" w:fontKey="{5812ac4b-ac07-99cc-3b34-eda8925fe106}"/>
  </w:font>
  <w:font w:name="Cinzel Decorative">
    <w:family w:val="auto"/>
    <w:pitch w:val="variable"/>
    <w:sig w:usb0="E0002AFF" w:usb1="C000247B" w:usb2="00000009" w:usb3="00000000" w:csb0="000001FF" w:csb1="00000000"/>
    <w:embedRegular r:id="rId3" w:fontKey="{515b0960-7756-a157-6e5a-135f5031ba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återkopplingen · Texttyp: Berättande text</dc:title>
  <dc:creator>Niclas Fohlin</dc:creator>
  <dc:description>© Niclas Fohlin · niclasfohlin.se</dc:description>
  <cp:lastModifiedBy>Un-named</cp:lastModifiedBy>
  <cp:revision>1</cp:revision>
  <dcterms:created xsi:type="dcterms:W3CDTF">2026-10-29T11:58:27.573Z</dcterms:created>
  <dcterms:modified xsi:type="dcterms:W3CDTF">2026-10-29T11:58:27.573Z</dcterms:modified>
</cp:coreProperties>
</file>

<file path=docProps/custom.xml><?xml version="1.0" encoding="utf-8"?>
<Properties xmlns="http://schemas.openxmlformats.org/officeDocument/2006/custom-properties" xmlns:vt="http://schemas.openxmlformats.org/officeDocument/2006/docPropsVTypes"/>
</file>