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Två texter, vecka 4: Omklädningsrummet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Texttyp: Berättande text · åk 4–⁠7</w:t>
      </w:r>
    </w:p>
    <w:p>
      <w:pPr>
        <w:keepNext/>
        <w:keepLines/>
        <w:spacing w:after="120" w:before="0"/>
      </w:pPr>
      <w:r>
        <w:t xml:space="preserve">Elevens sida kommer efter den här, med texterna sida vid sida och frågorna under. Visa den på tavlan, eller skriv ut den.</w:t>
      </w:r>
    </w:p>
    <w:p>
      <w:pPr>
        <w:pStyle w:val="Heading4"/>
        <w:keepNext/>
        <w:spacing w:after="60" w:before="120"/>
      </w:pPr>
      <w:r>
        <w:rPr>
          <w:b/>
          <w:bCs/>
          <w:caps/>
          <w:color w:val="1D4F91"/>
          <w:sz w:val="16"/>
          <w:szCs w:val="16"/>
        </w:rPr>
        <w:t xml:space="preserve">Två texter om samma omklädningsrum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första texten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andra texten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På måndagsmorgonen gick jag in i omklädningsrummet. Där stod ett spöke. Jag sprang därifrån så fort jag kunde.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På måndagsmorgonen gick jag in i omklädningsrummet. Längst in droppade en dusch. Ingen hade varit där sedan i fredags. Något vitt rörde sig bakom duschdraperiet. Jag sprang därifrån så fort jag kunde.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Två texter, vecka 4: Omklädningsrummet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8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 båda texterna högt, och ställ frågorna i tur och ordning.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Efteråt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Börja en lista på blädderblocket över det som gör en berättelse läskig, under frågan </w:t>
            </w:r>
            <w:r>
              <w:rPr>
                <w:i/>
                <w:iCs/>
                <w:sz w:val="20"/>
                <w:szCs w:val="20"/>
              </w:rPr>
              <w:t xml:space="preserve">”Vad märker hen först?”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Eleverna säger det med egna ord, och du skriver deras ord på listan.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Det du lyssnar efter · Två texter, vecka 4: Omklädningsrummet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1. Vad är lika?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Platsen, den som berättar, början och slutet.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2. I vilken hinner du bli rädd?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den andra. I den första syns spöket direkt, och sedan är det över.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3. Vad hör och ser du?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Först ett ljud, en dusch som droppar, och sedan en skymt av något vitt. Det läskiga får vänta.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4. Vad får du aldrig veta?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Vad det var bakom draperiet. Den som lyssnar får gissa, och det gör berättelsen läskig.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Texttyp: Berättande text, https://niclasfohlin.se/stodundervisning/texttyp-berattande-text.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5073"/>
              <w:gridCol w:w="5073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670" w:right="6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Två texter om samma omklädningsrum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24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360" w:before="0" w:line="230"/>
                    <w:ind w:left="670" w:right="670"/>
                    <w:jc w:val="center"/>
                  </w:pPr>
                  <w:r>
                    <w:rPr>
                      <w:rFonts w:ascii="Andika" w:cs="Andika" w:eastAsia="Andika" w:hAnsi="Andika"/>
                      <w:color w:val="2B2622"/>
                      <w:sz w:val="30"/>
                      <w:szCs w:val="30"/>
                    </w:rPr>
                    <w:t xml:space="preserve">Läs båda texterna som en av lyssnarna på spökläsningen, och prata om frågorna under.</w:t>
                  </w:r>
                </w:p>
              </w:tc>
            </w:tr>
            <w:tr>
              <w:trPr>
                <w:trHeight w:val="6105" w:hRule="atLeast"/>
              </w:trPr>
              <w:tc>
                <w:tcPr>
                  <w:tcW w:type="dxa" w:w="5073"/>
                  <w:tcBorders>
                    <w:top w:val="none" w:color="auto" w:sz="0"/>
                    <w:left w:val="single" w:color="4B3A2F" w:sz="12"/>
                    <w:bottom w:val="none" w:color="auto" w:sz="0"/>
                    <w:right w:val="single" w:color="B9A894" w:sz="4"/>
                  </w:tcBorders>
                  <w:tcMar>
                    <w:top w:type="dxa" w:w="0"/>
                    <w:left w:type="dxa" w:w="670"/>
                    <w:bottom w:type="dxa" w:w="0"/>
                    <w:right w:type="dxa" w:w="30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1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första texten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På måndagsmorgonen gick jag in i omklädningsrummet. Där stod ett spöke. Jag sprang därifrån så fort jag kunde.</w:t>
                  </w:r>
                </w:p>
              </w:tc>
              <w:tc>
                <w:tcPr>
                  <w:tcW w:type="dxa" w:w="5073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300"/>
                    <w:bottom w:type="dxa" w:w="0"/>
                    <w:right w:type="dxa" w:w="67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2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andra texten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På måndagsmorgonen gick jag in i omklädningsrummet. Längst in droppade en dusch. Ingen hade varit där sedan i fredags. Något vitt rörde sig bakom duschdraperiet. Jag sprang därifrån så fort jag kunde.</w:t>
                  </w:r>
                </w:p>
              </w:tc>
            </w:tr>
            <w:tr>
              <w:trPr>
                <w:trHeight w:val="502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single" w:color="B9A894" w:sz="4" w:space="1"/>
                    </w:pBdr>
                    <w:spacing w:after="400" w:before="100" w:line="240"/>
                    <w:ind w:left="2373" w:right="23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6"/>
                      <w:szCs w:val="26"/>
                    </w:rPr>
                    <w:t xml:space="preserve">Frågor att prata om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1.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är lika i de två texterna?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2.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I vilken av dem hinner du bli rädd?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3.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hör och ser du innan den som berättar springer?</w:t>
                  </w:r>
                </w:p>
                <w:p>
                  <w:pPr>
                    <w:keepNext w:val="false"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4.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får du aldrig veta?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7a2b98e-ecf1-ba0d-c3af-cb57bbcc01ef}"/>
  </w:font>
  <w:font w:name="Cinzel">
    <w:family w:val="auto"/>
    <w:pitch w:val="variable"/>
    <w:sig w:usb0="E0002AFF" w:usb1="C000247B" w:usb2="00000009" w:usb3="00000000" w:csb0="000001FF" w:csb1="00000000"/>
    <w:embedRegular r:id="rId2" w:fontKey="{2dd282d3-5866-5d37-1640-7bb8c0e05368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f05f106-26de-0ea4-31af-5533d010a83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niclasfohlin.se/stodundervisning/texttyp-berattande-text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Två texter, vecka 4: Omklädningsrummet</w:t>
    </w:r>
    <w:r>
      <w:rPr>
        <w:rFonts w:ascii="Arial" w:cs="Arial" w:eastAsia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Berättande text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niclasfohlin.se/stodundervisning/texttyp-berattande-text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Två texter, vecka 4: Omklädningsrummet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2026-10-29T11:58:27.469Z</dcterms:created>
  <dcterms:modified xsi:type="dcterms:W3CDTF">2026-10-29T11:58:27.469Z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