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Texttyp: Berättande text</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Två pass i veckan i 12 pass, omkring sex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Läsare som lyssnar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Kursen är för elever i åk 4–7 som räknar upp det som händer i sina berättelser. Eleven lär sig berätta så att läsaren är med, i fyra steg: Tänk, Planera, Säg och Skriv. Tabellen visar passets delar.</w:t>
            </w:r>
          </w:p>
          <w:p>
            <w:pPr>
              <w:spacing w:after="120" w:before="0"/>
            </w:pPr>
            <w:r>
              <w:rPr>
                <w:sz w:val="26"/>
                <w:szCs w:val="26"/>
              </w:rPr>
              <w:t xml:space="preserve">Läsarna är en yngre elev, som paret intervjuar i pass 2 och läser för i pass 6, och lyssnarna på spökläsningen i pass 12. Passen med egna minuter står på sidan Mallen, och stödtrappan i lathunden för Texttyper i grupp.</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Nämn läsaren före första ordet.</w:t>
                  </w:r>
                  <w:r>
                    <w:rPr>
                      <w:sz w:val="26"/>
                      <w:szCs w:val="26"/>
                    </w:rPr>
                    <w:t xml:space="preserve"> Läsaren avgör vad som ska med.</w:t>
                  </w:r>
                </w:p>
                <w:p>
                  <w:pPr>
                    <w:spacing w:after="60"/>
                  </w:pPr>
                  <w:r>
                    <w:rPr>
                      <w:b/>
                      <w:bCs/>
                      <w:sz w:val="26"/>
                      <w:szCs w:val="26"/>
                    </w:rPr>
                    <w:t xml:space="preserve">Lägg åt sidan eller lägg till, för läsarens skull.</w:t>
                  </w:r>
                  <w:r>
                    <w:rPr>
                      <w:sz w:val="26"/>
                      <w:szCs w:val="26"/>
                    </w:rPr>
                    <w:t xml:space="preserve"> Säg varför, så att valet hörs och syns.</w:t>
                  </w:r>
                </w:p>
                <w:p>
                  <w:pPr>
                    <w:spacing w:after="0"/>
                  </w:pPr>
                  <w:r>
                    <w:rPr>
                      <w:b/>
                      <w:bCs/>
                      <w:sz w:val="26"/>
                      <w:szCs w:val="26"/>
                    </w:rPr>
                    <w:t xml:space="preserve">Kör fast högt.</w:t>
                  </w:r>
                  <w:r>
                    <w:rPr>
                      <w:sz w:val="26"/>
                      <w:szCs w:val="26"/>
                    </w:rPr>
                    <w:t xml:space="preserve"> Säg vad du gör då.</w:t>
                  </w:r>
                </w:p>
                <w:p>
                  <w:pPr>
                    <w:spacing w:after="0" w:before="60"/>
                  </w:pPr>
                  <w:r>
                    <w:rPr>
                      <w:color w:val="4B5866"/>
                      <w:sz w:val="25"/>
                      <w:szCs w:val="25"/>
                    </w:rPr>
                    <w:t xml:space="preserve">Först från dig, sedan från eleven. Det är dem du lyssnar efter.</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Gemensamt (hela gruppen, med dig vid tavlan) → läraren visar (du tänker högt, och gruppen gör likadant) → i par (två och två, med var sin text) → gemensamt igen (två elever berättar om ett val)</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delar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Läs som läsaren</w:t>
                  </w:r>
                </w:p>
                <w:p>
                  <w:pPr>
                    <w:spacing w:after="0" w:before="0"/>
                  </w:pPr>
                  <w:r>
                    <w:rPr>
                      <w:b w:val="false"/>
                      <w:bCs w:val="false"/>
                      <w:i/>
                      <w:iCs/>
                      <w:color w:val="4B5866"/>
                      <w:sz w:val="26"/>
                      <w:szCs w:val="26"/>
                    </w:rPr>
                    <w:t xml:space="preserve">Alla svar på bordet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”Vad vet du nu? Vad undrar du?”</w:t>
                  </w:r>
                </w:p>
                <w:p>
                  <w:pPr>
                    <w:spacing w:after="0" w:before="0"/>
                  </w:pPr>
                  <w:r>
                    <w:rPr>
                      <w:i/>
                      <w:iCs/>
                      <w:sz w:val="26"/>
                      <w:szCs w:val="26"/>
                    </w:rPr>
                    <w:t xml:space="preserve">”Vilken mening ger läsaren mest?”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Visa och pröva</w:t>
                  </w:r>
                </w:p>
                <w:p>
                  <w:pPr>
                    <w:spacing w:after="0" w:before="0"/>
                  </w:pPr>
                  <w:r>
                    <w:rPr>
                      <w:b w:val="false"/>
                      <w:bCs w:val="false"/>
                      <w:i/>
                      <w:iCs/>
                      <w:color w:val="4B5866"/>
                      <w:sz w:val="26"/>
                      <w:szCs w:val="26"/>
                    </w:rPr>
                    <w:t xml:space="preserve">Du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hörde ni mig säga?”</w:t>
                  </w:r>
                </w:p>
                <w:p>
                  <w:pPr>
                    <w:spacing w:after="0" w:before="0"/>
                  </w:pPr>
                  <w:r>
                    <w:rPr>
                      <w:i/>
                      <w:iCs/>
                      <w:sz w:val="26"/>
                      <w:szCs w:val="26"/>
                    </w:rPr>
                    <w:t xml:space="preserve">”Nu prövar vi samma sak tillsammans.”</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6"/>
                      <w:szCs w:val="26"/>
                    </w:rPr>
                    <w:t xml:space="preserve">3 · Tänk och planera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”Vill läsaren vara med om det?”</w:t>
                  </w:r>
                </w:p>
                <w:p>
                  <w:pPr>
                    <w:spacing w:after="0" w:before="0"/>
                  </w:pPr>
                  <w:r>
                    <w:rPr>
                      <w:i/>
                      <w:iCs/>
                      <w:sz w:val="26"/>
                      <w:szCs w:val="26"/>
                    </w:rPr>
                    <w:t xml:space="preserve">”Vilken lapp lägger ni åt sidan? Varför?”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Säg</w:t>
                  </w:r>
                </w:p>
                <w:p>
                  <w:pPr>
                    <w:spacing w:after="0" w:before="0"/>
                  </w:pPr>
                  <w:r>
                    <w:rPr>
                      <w:b w:val="false"/>
                      <w:bCs w:val="false"/>
                      <w:i/>
                      <w:iCs/>
                      <w:color w:val="4B5866"/>
                      <w:sz w:val="26"/>
                      <w:szCs w:val="26"/>
                    </w:rPr>
                    <w:t xml:space="preserve">En läsare ur ett annat par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”Fråga bara det du inte fick veta.”</w:t>
                  </w:r>
                </w:p>
                <w:p>
                  <w:pPr>
                    <w:spacing w:after="0" w:before="0"/>
                  </w:pPr>
                  <w:r>
                    <w:rPr>
                      <w:i/>
                      <w:iCs/>
                      <w:sz w:val="26"/>
                      <w:szCs w:val="26"/>
                    </w:rPr>
                    <w:t xml:space="preserve">”Det du svarade nu ska med i berättelsen.”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5 · Skriv</w:t>
                  </w:r>
                </w:p>
                <w:p>
                  <w:pPr>
                    <w:spacing w:after="0" w:before="0"/>
                  </w:pPr>
                  <w:r>
                    <w:rPr>
                      <w:b w:val="false"/>
                      <w:bCs w:val="false"/>
                      <w:i/>
                      <w:iCs/>
                      <w:color w:val="4B5866"/>
                      <w:sz w:val="26"/>
                      <w:szCs w:val="26"/>
                    </w:rPr>
                    <w:t xml:space="preserve">En enda fråga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”Skriv det du sa.”</w:t>
                  </w:r>
                </w:p>
                <w:p>
                  <w:pPr>
                    <w:spacing w:after="0" w:before="0"/>
                  </w:pPr>
                  <w:r>
                    <w:rPr>
                      <w:i/>
                      <w:iCs/>
                      <w:sz w:val="26"/>
                      <w:szCs w:val="26"/>
                    </w:rPr>
                    <w:t xml:space="preserve">”Hur känns det? Skriv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6 · Läs upp</w:t>
                  </w:r>
                </w:p>
                <w:p>
                  <w:pPr>
                    <w:spacing w:after="0" w:before="0"/>
                  </w:pPr>
                  <w:r>
                    <w:rPr>
                      <w:b w:val="false"/>
                      <w:bCs w:val="false"/>
                      <w:i/>
                      <w:iCs/>
                      <w:color w:val="4B5866"/>
                      <w:sz w:val="26"/>
                      <w:szCs w:val="26"/>
                    </w:rPr>
                    <w:t xml:space="preserve">Ett val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”Vilken lapp lade du åt sidan? Varför?”</w:t>
                  </w:r>
                </w:p>
                <w:p>
                  <w:pPr>
                    <w:spacing w:after="0" w:before="0"/>
                  </w:pPr>
                  <w:r>
                    <w:rPr>
                      <w:i/>
                      <w:iCs/>
                      <w:sz w:val="26"/>
                      <w:szCs w:val="26"/>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De tre svarsraderna: Nu vet jag, Här var jag med, Nu undrar jag. På läsbesöket frågar eleven ”Vad minns du bäst? Vad undrar du?” På spökläsningen säger lyssnarna var de var med och vad de undrar.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pass 7 i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börjar på spökberättelsen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På tavlan står en mening ur gruppens berättelse: </w:t>
                  </w:r>
                  <w:r>
                    <w:rPr>
                      <w:i/>
                      <w:iCs/>
                      <w:sz w:val="24"/>
                      <w:szCs w:val="24"/>
                    </w:rPr>
                    <w:t xml:space="preserve">”Hunden gömde sig under bordet.”</w:t>
                  </w:r>
                  <w:r>
                    <w:rPr>
                      <w:i w:val="false"/>
                      <w:iCs w:val="false"/>
                      <w:sz w:val="24"/>
                      <w:szCs w:val="24"/>
                    </w:rPr>
                    <w:t xml:space="preserve"> Leo läser den som Juni i förskoleklassen: </w:t>
                  </w:r>
                  <w:r>
                    <w:rPr>
                      <w:i/>
                      <w:iCs/>
                      <w:sz w:val="24"/>
                      <w:szCs w:val="24"/>
                    </w:rPr>
                    <w:t xml:space="preserve">”Nu undrar jag varför.”</w:t>
                  </w:r>
                </w:p>
                <w:p>
                  <w:pPr>
                    <w:spacing w:after="40" w:before="0"/>
                  </w:pPr>
                  <w:r>
                    <w:rPr>
                      <w:i w:val="false"/>
                      <w:iCs w:val="false"/>
                      <w:sz w:val="24"/>
                      <w:szCs w:val="24"/>
                    </w:rPr>
                    <w:t xml:space="preserve">Läraren läser Krok nummer tretton och visar reglerna och tre lappar för sin plats. Tyra säger: </w:t>
                  </w:r>
                  <w:r>
                    <w:rPr>
                      <w:i/>
                      <w:iCs/>
                      <w:sz w:val="24"/>
                      <w:szCs w:val="24"/>
                    </w:rPr>
                    <w:t xml:space="preserve">”Lägg stolarna åt sidan. De vill inte höra om stolar.”</w:t>
                  </w:r>
                </w:p>
                <w:p>
                  <w:pPr>
                    <w:spacing w:after="40" w:before="0"/>
                  </w:pPr>
                  <w:r>
                    <w:rPr>
                      <w:i w:val="false"/>
                      <w:iCs w:val="false"/>
                      <w:sz w:val="24"/>
                      <w:szCs w:val="24"/>
                    </w:rPr>
                    <w:t xml:space="preserve">Alma och Idris enas om förrådet bakom gympasalen. Idris pekar på lappen </w:t>
                  </w:r>
                  <w:r>
                    <w:rPr>
                      <w:i/>
                      <w:iCs/>
                      <w:sz w:val="24"/>
                      <w:szCs w:val="24"/>
                    </w:rPr>
                    <w:t xml:space="preserve">”Vi byter om till gympan”</w:t>
                  </w:r>
                  <w:r>
                    <w:rPr>
                      <w:i w:val="false"/>
                      <w:iCs w:val="false"/>
                      <w:sz w:val="24"/>
                      <w:szCs w:val="24"/>
                    </w:rPr>
                    <w:t xml:space="preserve">: </w:t>
                  </w:r>
                  <w:r>
                    <w:rPr>
                      <w:i/>
                      <w:iCs/>
                      <w:sz w:val="24"/>
                      <w:szCs w:val="24"/>
                    </w:rPr>
                    <w:t xml:space="preserve">”Det gör de ju varje vecka.”</w:t>
                  </w:r>
                  <w:r>
                    <w:rPr>
                      <w:i w:val="false"/>
                      <w:iCs w:val="false"/>
                      <w:sz w:val="24"/>
                      <w:szCs w:val="24"/>
                    </w:rPr>
                    <w:t xml:space="preserve"> Leo ur det andra paret frågar: </w:t>
                  </w:r>
                  <w:r>
                    <w:rPr>
                      <w:i/>
                      <w:iCs/>
                      <w:sz w:val="24"/>
                      <w:szCs w:val="24"/>
                    </w:rPr>
                    <w:t xml:space="preserve">”Hur känns det när bollarna rullar?”</w:t>
                  </w:r>
                  <w:r>
                    <w:rPr>
                      <w:i w:val="false"/>
                      <w:iCs w:val="false"/>
                      <w:sz w:val="24"/>
                      <w:szCs w:val="24"/>
                    </w:rPr>
                    <w:t xml:space="preserve"> Alma svarar: </w:t>
                  </w:r>
                  <w:r>
                    <w:rPr>
                      <w:i/>
                      <w:iCs/>
                      <w:sz w:val="24"/>
                      <w:szCs w:val="24"/>
                    </w:rPr>
                    <w:t xml:space="preserve">”Det blir kallt i nacken.”</w:t>
                  </w:r>
                  <w:r>
                    <w:rPr>
                      <w:i w:val="false"/>
                      <w:iCs w:val="false"/>
                      <w:sz w:val="24"/>
                      <w:szCs w:val="24"/>
                    </w:rPr>
                    <w:t xml:space="preserve"> Svaret blir en ny lapp.</w:t>
                  </w:r>
                </w:p>
                <w:p>
                  <w:pPr>
                    <w:spacing w:after="0" w:before="0"/>
                  </w:pPr>
                  <w:r>
                    <w:rPr>
                      <w:i w:val="false"/>
                      <w:iCs w:val="false"/>
                      <w:sz w:val="24"/>
                      <w:szCs w:val="24"/>
                    </w:rPr>
                    <w:t xml:space="preserve">Läraren frågar Idris över axeln: </w:t>
                  </w:r>
                  <w:r>
                    <w:rPr>
                      <w:i/>
                      <w:iCs/>
                      <w:sz w:val="24"/>
                      <w:szCs w:val="24"/>
                    </w:rPr>
                    <w:t xml:space="preserve">”Var är vi?”</w:t>
                  </w:r>
                  <w:r>
                    <w:rPr>
                      <w:i w:val="false"/>
                      <w:iCs w:val="false"/>
                      <w:sz w:val="24"/>
                      <w:szCs w:val="24"/>
                    </w:rPr>
                    <w:t xml:space="preserve"> Tyra kör fast och säger: </w:t>
                  </w:r>
                  <w:r>
                    <w:rPr>
                      <w:i/>
                      <w:iCs/>
                      <w:sz w:val="24"/>
                      <w:szCs w:val="24"/>
                    </w:rPr>
                    <w:t xml:space="preserve">”Jag tittar på tavlan. Vem läser?”</w:t>
                  </w:r>
                  <w:r>
                    <w:rPr>
                      <w:i w:val="false"/>
                      <w:iCs w:val="false"/>
                      <w:sz w:val="24"/>
                      <w:szCs w:val="24"/>
                    </w:rPr>
                    <w:t xml:space="preserve"> Sedan skriver hon.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och en mening ur gruppens berättelse. Jag hade Krok nummer tretton, blädderblocket med reglerna och tre lappar för min egen plats. På bordet låg lappar, bladet Planen, kortet och mapparna med svaren från läsbesöket. Jag lyssnade särskilt på Idris och Tyra.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början som läsaren, med kortet, och skriver in det läsaren saknar.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tavlans tre rader och dagens mening. Lägg fram lappar, bladet Planen, kortet och mapparna.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Läs som läsaren</w:t>
                  </w:r>
                </w:p>
                <w:p>
                  <w:pPr>
                    <w:spacing w:after="0" w:before="0"/>
                  </w:pPr>
                  <w:r>
                    <w:rPr>
                      <w:sz w:val="24"/>
                      <w:szCs w:val="24"/>
                    </w:rPr>
                    <w:t xml:space="preserve">En elev läser meningen som läsaren. Alla skriver en ny mening, och ni lägger dem bredvid varandra.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 och pröva</w:t>
                  </w:r>
                </w:p>
                <w:p>
                  <w:pPr>
                    <w:spacing w:after="0" w:before="0"/>
                  </w:pPr>
                  <w:r>
                    <w:rPr>
                      <w:sz w:val="24"/>
                      <w:szCs w:val="24"/>
                    </w:rPr>
                    <w:t xml:space="preserve">Läs Krok nummer tretton högt. Visa de tre reglerna och din plan. Gruppen lägger en lapp åt sidan.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Tänk och planera</w:t>
                  </w:r>
                </w:p>
                <w:p>
                  <w:pPr>
                    <w:spacing w:after="0" w:before="0"/>
                  </w:pPr>
                  <w:r>
                    <w:rPr>
                      <w:sz w:val="24"/>
                      <w:szCs w:val="24"/>
                    </w:rPr>
                    <w:t xml:space="preserve">Eleven skriver vad hen tar med sig. Paren enas om en plats och skriver lappar. Var och en pekar på en lapp att lägga åt sidan.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27–33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Säg</w:t>
                  </w:r>
                </w:p>
                <w:p>
                  <w:pPr>
                    <w:spacing w:after="0" w:before="0"/>
                  </w:pPr>
                  <w:r>
                    <w:rPr>
                      <w:sz w:val="24"/>
                      <w:szCs w:val="24"/>
                    </w:rPr>
                    <w:t xml:space="preserve">Två par sätter sig ihop. Skribenten berättar för en läsare ur det andra paret, och svaret blir en ny lapp. Läsaren säger sin egen första mening. Blir ett par över, är du läsaren.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33–57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Skriv</w:t>
                  </w:r>
                </w:p>
                <w:p>
                  <w:pPr>
                    <w:spacing w:after="0" w:before="0"/>
                  </w:pPr>
                  <w:r>
                    <w:rPr>
                      <w:sz w:val="24"/>
                      <w:szCs w:val="24"/>
                    </w:rPr>
                    <w:t xml:space="preserve">Var och en skriver början. Du läser över axeln och ställer en enda fråga. Rätta inte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57–60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 upp</w:t>
                  </w:r>
                </w:p>
                <w:p>
                  <w:pPr>
                    <w:spacing w:after="0" w:before="0"/>
                  </w:pPr>
                  <w:r>
                    <w:rPr>
                      <w:sz w:val="24"/>
                      <w:szCs w:val="24"/>
                    </w:rPr>
                    <w:t xml:space="preserve">Paren säger vad de ska ta reda på vid platsen.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Passen med egna minuter</w:t>
            </w:r>
            <w:r>
              <w:rPr>
                <w:sz w:val="26"/>
                <w:szCs w:val="26"/>
              </w:rPr>
              <w:tab/>
            </w:r>
            <w:r>
              <w:rPr>
                <w:rFonts w:ascii="Consolas" w:cs="Consolas" w:eastAsia="Consolas" w:hAnsi="Consolas"/>
                <w:b w:val="false"/>
                <w:bCs w:val="false"/>
                <w:caps/>
                <w:color w:val="DDE6E1"/>
                <w:sz w:val="18"/>
                <w:szCs w:val="18"/>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8"/>
          <w:szCs w:val="18"/>
        </w:rPr>
        <w:t xml:space="preserve">Pass 4 och pass 6 till 9 följer passet i sex delar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1 till 5</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4"/>
                      <w:szCs w:val="24"/>
                    </w:rPr>
                    <w:t xml:space="preserve">”Vad gör en berättelse bra?”</w:t>
                  </w:r>
                  <w:r>
                    <w:rPr>
                      <w:i w:val="false"/>
                      <w:iCs w:val="false"/>
                      <w:sz w:val="24"/>
                      <w:szCs w:val="24"/>
                    </w:rPr>
                    <w:t xml:space="preserve"> Den korta berättelsen: tio minuter utan stöd.</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20–⁠32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om samma boll. </w:t>
                  </w:r>
                  <w:r>
                    <w:rPr>
                      <w:i/>
                      <w:iCs/>
                      <w:sz w:val="24"/>
                      <w:szCs w:val="24"/>
                    </w:rPr>
                    <w:t xml:space="preserve">”I vilken är du med?”</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32–⁠60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Berätta mera! med tärningarna. Paren övar på intervjun. Läs upp.</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2</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Intervjun med de yngre eleverna.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20–⁠35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Berättelsen till Vera. Var får hon svar på varje fråga?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35–⁠60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Dina tre svarsrader. Eleven svarar under ett streck och skriver sitt mål.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3</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Läs som läsaren. Du visar hur du tänker, planerar, berättar och börjar skriva.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Paren planerar och berättar. Alla skriver början. Två sätt vid 52.</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4</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Starterna. Du skriver vidare, kör fast. Säg 19–25, Skriv 25–57,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5</w:t>
                  </w:r>
                </w:p>
                <w:p>
                  <w:pPr>
                    <w:spacing w:after="0" w:before="0"/>
                  </w:pPr>
                  <w:r>
                    <w:rPr>
                      <w:i/>
                      <w:iCs/>
                      <w:color w:val="4B5866"/>
                      <w:sz w:val="24"/>
                      <w:szCs w:val="24"/>
                    </w:rPr>
                    <w:t xml:space="preserve">0–⁠23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sätt i era texter. </w:t>
                  </w:r>
                  <w:r>
                    <w:rPr>
                      <w:i/>
                      <w:iCs/>
                      <w:sz w:val="24"/>
                      <w:szCs w:val="24"/>
                    </w:rPr>
                    <w:t xml:space="preserve">”Jag skriver, ni tänker.”</w:t>
                  </w:r>
                  <w:r>
                    <w:rPr>
                      <w:i w:val="false"/>
                      <w:iCs w:val="false"/>
                      <w:sz w:val="24"/>
                      <w:szCs w:val="24"/>
                    </w:rPr>
                    <w:t xml:space="preserve"> Du skriver gruppens början.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23–⁠60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Var och en skriver fortsättningen. Gruppen väljer en. Räkna berättelsen i en stapel.</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6 till 12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6</w:t>
                  </w:r>
                </w:p>
                <w:p>
                  <w:pPr>
                    <w:spacing w:after="0" w:before="0"/>
                  </w:pPr>
                  <w:r>
                    <w:rPr>
                      <w:i/>
                      <w:iCs/>
                      <w:color w:val="4B5866"/>
                      <w:sz w:val="24"/>
                      <w:szCs w:val="24"/>
                    </w:rPr>
                    <w:t xml:space="preserve">0–⁠45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texter om Sara. Säg 18–23, Skriv 23–45.</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45–⁠60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Läsbesöket: de yngre eleverna lyssnar.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8</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texter, vecka 4. Säg 19–25, Skriv 25–57. Läsaren från 48.</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9</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sätt i era texter. Planen som lista. Säg 26–32, Skriv 32–57, starterna vid 44.</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10</w:t>
                  </w:r>
                </w:p>
                <w:p>
                  <w:pPr>
                    <w:spacing w:after="0" w:before="0"/>
                  </w:pPr>
                  <w:r>
                    <w:rPr>
                      <w:i/>
                      <w:iCs/>
                      <w:color w:val="4B5866"/>
                      <w:sz w:val="24"/>
                      <w:szCs w:val="24"/>
                    </w:rPr>
                    <w:t xml:space="preserve">0–⁠38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Läs som läsaren. Eleven skriver klart. Läsaren halvvägs vid 20.</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38–⁠60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Kamraten är läsare. Reglerna och listan. Läs högt. Inbjudan.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11</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Den korta berättelsen igen. Före och efter.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Krok nummer tretton. Uppgifterna. Eleven bygger ut ett ställe. Öva på att läsa högt.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12</w:t>
                  </w:r>
                </w:p>
                <w:p>
                  <w:pPr>
                    <w:spacing w:after="0" w:before="0"/>
                  </w:pPr>
                  <w:r>
                    <w:rPr>
                      <w:i/>
                      <w:iCs/>
                      <w:color w:val="4B5866"/>
                      <w:sz w:val="24"/>
                      <w:szCs w:val="24"/>
                    </w:rPr>
                    <w:t xml:space="preserve">0–⁠10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Bygg läsplatsen under lakanet.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10–⁠60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Spökläsningen till minut 45. Du skriver lyssnarnas svar. Mitt mål.</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kursen</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Spökberättelsens regler 1</w:t>
            </w:r>
          </w:p>
          <w:p>
            <w:pPr>
              <w:spacing w:after="20" w:before="0"/>
            </w:pPr>
            <w:r>
              <w:rPr>
                <w:b/>
                <w:bCs/>
                <w:sz w:val="29"/>
                <w:szCs w:val="29"/>
              </w:rPr>
              <w:t xml:space="preserve">En plats som alla känner</w:t>
            </w:r>
          </w:p>
          <w:p>
            <w:pPr>
              <w:spacing w:after="0" w:before="0"/>
            </w:pPr>
            <w:r>
              <w:rPr>
                <w:sz w:val="25"/>
                <w:szCs w:val="25"/>
              </w:rPr>
              <w:t xml:space="preserve">Lyssnarna har gått där, och eleven får gå dit själv på en rast och lyssna</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Spökberättelsens regler 2</w:t>
            </w:r>
          </w:p>
          <w:p>
            <w:pPr>
              <w:spacing w:after="20" w:before="0"/>
            </w:pPr>
            <w:r>
              <w:rPr>
                <w:b/>
                <w:bCs/>
                <w:sz w:val="29"/>
                <w:szCs w:val="29"/>
              </w:rPr>
              <w:t xml:space="preserve">Ingen pekas ut</w:t>
            </w:r>
          </w:p>
          <w:p>
            <w:pPr>
              <w:spacing w:after="0" w:before="0"/>
            </w:pPr>
            <w:r>
              <w:rPr>
                <w:sz w:val="25"/>
                <w:szCs w:val="25"/>
              </w:rPr>
              <w:t xml:space="preserve">Ingen som finns på riktigt är den läskiga eller råkar illa ut, och platsen är ingens hem eller arbetsrum</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Spökberättelsens regler 3</w:t>
            </w:r>
          </w:p>
          <w:p>
            <w:pPr>
              <w:spacing w:after="20" w:before="0"/>
            </w:pPr>
            <w:r>
              <w:rPr>
                <w:b/>
                <w:bCs/>
                <w:sz w:val="29"/>
                <w:szCs w:val="29"/>
              </w:rPr>
              <w:t xml:space="preserve">Det går bra till slut</w:t>
            </w:r>
          </w:p>
          <w:p>
            <w:pPr>
              <w:spacing w:after="0" w:before="0"/>
            </w:pPr>
            <w:r>
              <w:rPr>
                <w:sz w:val="25"/>
                <w:szCs w:val="25"/>
              </w:rPr>
              <w:t xml:space="preserve">Den som berättelsen handlar om klarar sig</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6"/>
                <w:szCs w:val="26"/>
              </w:rPr>
              <w:t xml:space="preserve">Veckans sida.</w:t>
            </w:r>
            <w:r>
              <w:rPr>
                <w:sz w:val="26"/>
                <w:szCs w:val="26"/>
              </w:rPr>
              <w:t xml:space="preserve"> Dagens mening, det du visar och det du ska lägga märke till står i metoden, under Till läraren: veckorna. Greppen står under Till läraren: återkopplingen, och veckans texter direkt efter veckans sida.</w:t>
            </w:r>
          </w:p>
          <w:p>
            <w:pPr>
              <w:spacing w:after="60"/>
            </w:pPr>
            <w:r>
              <w:rPr>
                <w:b/>
                <w:bCs/>
                <w:sz w:val="26"/>
                <w:szCs w:val="26"/>
              </w:rPr>
              <w:t xml:space="preserve">Kortet och bladen.</w:t>
            </w:r>
            <w:r>
              <w:rPr>
                <w:sz w:val="26"/>
                <w:szCs w:val="26"/>
              </w:rPr>
              <w:t xml:space="preserve"> Kortet, bladet Intervjun, bladet En gång när och de andra bladen står under Kursens material. Arket Lapparna, bladet Planen och diagrammet står i planeringsmallarna.</w:t>
            </w:r>
          </w:p>
          <w:p>
            <w:pPr>
              <w:spacing w:after="0"/>
            </w:pPr>
            <w:r>
              <w:rPr>
                <w:b/>
                <w:bCs/>
                <w:sz w:val="26"/>
                <w:szCs w:val="26"/>
              </w:rPr>
              <w:t xml:space="preserve">Det som gäller alla kurser.</w:t>
            </w:r>
            <w:r>
              <w:rPr>
                <w:sz w:val="26"/>
                <w:szCs w:val="26"/>
              </w:rPr>
              <w:t xml:space="preserve"> Hur du tänker högt, vad du gör när en elev fastnar och hur du hjälper den som har svårt att få ned texten står i Texttyper i grupp.</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Lappar ur arket Lapparna, och pennor</w:t>
                  </w:r>
                </w:p>
                <w:p>
                  <w:pPr>
                    <w:spacing w:after="40" w:before="0"/>
                  </w:pPr>
                  <w:r>
                    <w:rPr>
                      <w:sz w:val="26"/>
                      <w:szCs w:val="26"/>
                    </w:rPr>
                    <w:t xml:space="preserve">Bladet Planen och kortet Läsarens frågor</w:t>
                  </w:r>
                </w:p>
                <w:p>
                  <w:pPr>
                    <w:spacing w:after="40" w:before="0"/>
                  </w:pPr>
                  <w:r>
                    <w:rPr>
                      <w:sz w:val="26"/>
                      <w:szCs w:val="26"/>
                    </w:rPr>
                    <w:t xml:space="preserve">Bladet Intervjun, till och med pass 6</w:t>
                  </w:r>
                </w:p>
                <w:p>
                  <w:pPr>
                    <w:spacing w:after="40" w:before="0"/>
                  </w:pPr>
                  <w:r>
                    <w:rPr>
                      <w:sz w:val="26"/>
                      <w:szCs w:val="26"/>
                    </w:rPr>
                    <w:t xml:space="preserve">Mapparna med Mina texter och Mitt mål</w:t>
                  </w:r>
                </w:p>
                <w:p>
                  <w:pPr>
                    <w:spacing w:after="40" w:before="0"/>
                  </w:pPr>
                  <w:r>
                    <w:rPr>
                      <w:sz w:val="26"/>
                      <w:szCs w:val="26"/>
                    </w:rPr>
                    <w:t xml:space="preserve">Veckans text, som läggs undan när eleverna skriver</w:t>
                  </w:r>
                </w:p>
                <w:p>
                  <w:pPr>
                    <w:spacing w:after="0" w:before="0"/>
                  </w:pPr>
                  <w:r>
                    <w:rPr>
                      <w:sz w:val="26"/>
                      <w:szCs w:val="26"/>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Be först en lärare i en yngre klass om intervjun och läsbesöket, och ge hen bladet Till läraren i den yngre klassen.</w:t>
                  </w:r>
                </w:p>
                <w:p>
                  <w:pPr>
                    <w:spacing w:after="40"/>
                  </w:pPr>
                  <w:r>
                    <w:rPr>
                      <w:rFonts w:ascii="Arial" w:cs="Arial" w:eastAsia="Arial" w:hAnsi="Arial"/>
                      <w:color w:val="1D4F91"/>
                      <w:sz w:val="26"/>
                      <w:szCs w:val="26"/>
                    </w:rPr>
                    <w:t xml:space="preserve">□</w:t>
                  </w:r>
                  <w:r>
                    <w:rPr>
                      <w:sz w:val="26"/>
                      <w:szCs w:val="26"/>
                    </w:rPr>
                    <w:t xml:space="preserve"> Välj eleverna, bestäm deras skrivstöd och sätt ihop paren.</w:t>
                  </w:r>
                </w:p>
                <w:p>
                  <w:pPr>
                    <w:spacing w:after="40"/>
                  </w:pPr>
                  <w:r>
                    <w:rPr>
                      <w:rFonts w:ascii="Arial" w:cs="Arial" w:eastAsia="Arial" w:hAnsi="Arial"/>
                      <w:color w:val="1D4F91"/>
                      <w:sz w:val="26"/>
                      <w:szCs w:val="26"/>
                    </w:rPr>
                    <w:t xml:space="preserve">□</w:t>
                  </w:r>
                  <w:r>
                    <w:rPr>
                      <w:sz w:val="26"/>
                      <w:szCs w:val="26"/>
                    </w:rPr>
                    <w:t xml:space="preserve"> Skriv ut En gång när, Intervjun, Två texter och Berättartärningarna till pass 1.</w:t>
                  </w:r>
                </w:p>
                <w:p>
                  <w:pPr>
                    <w:spacing w:after="40"/>
                  </w:pPr>
                  <w:r>
                    <w:rPr>
                      <w:rFonts w:ascii="Arial" w:cs="Arial" w:eastAsia="Arial" w:hAnsi="Arial"/>
                      <w:color w:val="1D4F91"/>
                      <w:sz w:val="26"/>
                      <w:szCs w:val="26"/>
                    </w:rPr>
                    <w:t xml:space="preserve">□</w:t>
                  </w:r>
                  <w:r>
                    <w:rPr>
                      <w:sz w:val="26"/>
                      <w:szCs w:val="26"/>
                    </w:rPr>
                    <w:t xml:space="preserve"> Läs Texttyper i grupp, och öva högt på Visningen, vecka 2.</w:t>
                  </w:r>
                </w:p>
                <w:p>
                  <w:pPr>
                    <w:spacing w:after="40"/>
                  </w:pPr>
                  <w:r>
                    <w:rPr>
                      <w:rFonts w:ascii="Arial" w:cs="Arial" w:eastAsia="Arial" w:hAnsi="Arial"/>
                      <w:color w:val="1D4F91"/>
                      <w:sz w:val="26"/>
                      <w:szCs w:val="26"/>
                    </w:rPr>
                    <w:t xml:space="preserve">□</w:t>
                  </w:r>
                  <w:r>
                    <w:rPr>
                      <w:sz w:val="26"/>
                      <w:szCs w:val="26"/>
                    </w:rPr>
                    <w:t xml:space="preserve"> Klipp lappar till pass 3.</w:t>
                  </w:r>
                </w:p>
                <w:p>
                  <w:pPr>
                    <w:spacing w:after="0"/>
                  </w:pPr>
                  <w:r>
                    <w:rPr>
                      <w:rFonts w:ascii="Arial" w:cs="Arial" w:eastAsia="Arial" w:hAnsi="Arial"/>
                      <w:color w:val="1D4F91"/>
                      <w:sz w:val="26"/>
                      <w:szCs w:val="26"/>
                    </w:rPr>
                    <w:t xml:space="preserve">□</w:t>
                  </w:r>
                  <w:r>
                    <w:rPr>
                      <w:sz w:val="26"/>
                      <w:szCs w:val="26"/>
                    </w:rPr>
                    <w:t xml:space="preserve"> Boka ett mörkt rum som rymmer lyssnarna till pass 12, och dagen då ni samlas igen.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Varje pass: </w:t>
                  </w:r>
                  <w:r>
                    <w:rPr>
                      <w:sz w:val="26"/>
                      <w:szCs w:val="26"/>
                    </w:rPr>
                    <w:t xml:space="preserve">Skriv vad två eller tre elever säger, på bladet Det jag hör.</w:t>
                  </w:r>
                </w:p>
                <w:p>
                  <w:pPr>
                    <w:spacing w:after="60"/>
                  </w:pPr>
                  <w:r>
                    <w:rPr>
                      <w:b/>
                      <w:bCs/>
                      <w:sz w:val="26"/>
                      <w:szCs w:val="26"/>
                    </w:rPr>
                    <w:t xml:space="preserve">Pass 1 och 11: </w:t>
                  </w:r>
                  <w:r>
                    <w:rPr>
                      <w:sz w:val="26"/>
                      <w:szCs w:val="26"/>
                    </w:rPr>
                    <w:t xml:space="preserve">Eleven skriver en kort berättelse utan stöd.</w:t>
                  </w:r>
                </w:p>
                <w:p>
                  <w:pPr>
                    <w:spacing w:after="60"/>
                  </w:pPr>
                  <w:r>
                    <w:rPr>
                      <w:b/>
                      <w:bCs/>
                      <w:sz w:val="26"/>
                      <w:szCs w:val="26"/>
                    </w:rPr>
                    <w:t xml:space="preserve">Pass 6, 8 och 11: </w:t>
                  </w:r>
                  <w:r>
                    <w:rPr>
                      <w:sz w:val="26"/>
                      <w:szCs w:val="26"/>
                    </w:rPr>
                    <w:t xml:space="preserve">Eleven fyller i diagrammet och ser om målet syns.</w:t>
                  </w:r>
                </w:p>
                <w:p>
                  <w:pPr>
                    <w:spacing w:after="60"/>
                  </w:pPr>
                  <w:r>
                    <w:rPr>
                      <w:b/>
                      <w:bCs/>
                      <w:sz w:val="26"/>
                      <w:szCs w:val="26"/>
                    </w:rPr>
                    <w:t xml:space="preserve">Efter kursen: </w:t>
                  </w:r>
                  <w:r>
                    <w:rPr>
                      <w:sz w:val="26"/>
                      <w:szCs w:val="26"/>
                    </w:rPr>
                    <w:t xml:space="preserve">Eleven skriver Uppgift 1 efter fyra till sex veckor, och du svarar. Fråga klassläraren om eleven säger vem som läser.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niclasfohlin.se/stodundervisning/texttyp-berattande-text/lathund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Texttyp: Berättande text</dc:title>
  <dc:creator>Niclas Fohlin</dc:creator>
  <dc:description>© Niclas Fohlin · niclasfohlin.se</dc:description>
  <cp:lastModifiedBy>Un-named</cp:lastModifiedBy>
  <cp:revision>1</cp:revision>
  <dcterms:created xsi:type="dcterms:W3CDTF">2026-10-29T11:56:46.084Z</dcterms:created>
  <dcterms:modified xsi:type="dcterms:W3CDTF">2026-10-29T11:56:46.084Z</dcterms:modified>
</cp:coreProperties>
</file>

<file path=docProps/custom.xml><?xml version="1.0" encoding="utf-8"?>
<Properties xmlns="http://schemas.openxmlformats.org/officeDocument/2006/custom-properties" xmlns:vt="http://schemas.openxmlformats.org/officeDocument/2006/docPropsVTypes"/>
</file>