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Mitt mål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Beskrivande text · åk 4–⁠7</w:t>
      </w:r>
    </w:p>
    <w:p>
      <w:pPr>
        <w:keepNext/>
        <w:keepLines/>
        <w:spacing w:after="120" w:before="0"/>
      </w:pPr>
      <w:r>
        <w:t xml:space="preserve">Skriv ett mål i taget. När målet syns i din text skriver du ett nytt under. Efter varje text skriver du vad du tar med dig till nästa, och när nästa text börjar läser du det först.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När jag skriver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När det tar emot säger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9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Mina mål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5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tar jag med mig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1f22f2d-7568-2fc8-d9b0-de76869fc22f}"/>
  </w:font>
  <w:font w:name="Cinzel">
    <w:family w:val="auto"/>
    <w:pitch w:val="variable"/>
    <w:sig w:usb0="E0002AFF" w:usb1="C000247B" w:usb2="00000009" w:usb3="00000000" w:csb0="000001FF" w:csb1="00000000"/>
    <w:embedRegular r:id="rId2" w:fontKey="{5b2bbd27-5cac-49c7-cf57-b66c9d733fa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1704a4d-7840-5ca0-4644-4374342855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 mål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2026-10-29T11:58:29.289Z</dcterms:created>
  <dcterms:modified xsi:type="dcterms:W3CDTF">2026-10-29T11:58:29.289Z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