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1" w:id="1"/>
            <w:r>
              <w:rPr>
                <w:b/>
                <w:bCs/>
                <w:color w:val="1D4F91"/>
                <w:sz w:val="22"/>
                <w:szCs w:val="22"/>
              </w:rPr>
              <w:t xml:space="preserve">Vecka 1 · Läsaren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som läsaren och säger vad hen ser och undrar. Paret möter sin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 fram bladet Något du aldrig har sett och papper, men inga lappar.</w:t>
            </w:r>
          </w:p>
          <w:p>
            <w:pPr>
              <w:keepNext/>
              <w:spacing w:after="20" w:before="0"/>
            </w:pPr>
            <w:r>
              <w:rPr>
                <w:i w:val="false"/>
                <w:iCs w:val="false"/>
                <w:sz w:val="20"/>
                <w:szCs w:val="20"/>
              </w:rPr>
              <w:t xml:space="preserve">0–⁠5 min. Kursen: ni ska beskriva för läsare som inte har sett det. Fråga </w:t>
            </w:r>
            <w:r>
              <w:rPr>
                <w:i/>
                <w:iCs/>
                <w:sz w:val="20"/>
                <w:szCs w:val="20"/>
              </w:rPr>
              <w:t xml:space="preserve">”Vad gör en beskrivning bra?”</w:t>
            </w:r>
            <w:r>
              <w:rPr>
                <w:i w:val="false"/>
                <w:iCs w:val="false"/>
                <w:sz w:val="20"/>
                <w:szCs w:val="20"/>
              </w:rPr>
              <w:t xml:space="preserve">, och spara svaren till pass 12.</w:t>
            </w:r>
          </w:p>
          <w:p>
            <w:pPr>
              <w:keepNext/>
              <w:spacing w:after="20" w:before="0"/>
            </w:pPr>
            <w:r>
              <w:rPr>
                <w:i w:val="false"/>
                <w:iCs w:val="false"/>
                <w:sz w:val="20"/>
                <w:szCs w:val="20"/>
              </w:rPr>
              <w:t xml:space="preserve">5–⁠20 min. Den korta texten: säg uppgiften med orden under Till läraren: de korta texterna. Eleven väljer ett förslag och skriver i tio minuter, utan stöd.</w:t>
            </w:r>
          </w:p>
          <w:p>
            <w:pPr>
              <w:keepNext/>
              <w:spacing w:after="20" w:before="0"/>
            </w:pPr>
            <w:r>
              <w:rPr>
                <w:i w:val="false"/>
                <w:iCs w:val="false"/>
                <w:sz w:val="20"/>
                <w:szCs w:val="20"/>
              </w:rPr>
              <w:t xml:space="preserve">20–⁠32 min. Två texter: visa elevens sida i Två texter, vecka 1: Skåpet, och ställ frågorna. Båda är beskrivande texter, men bara i den andra ser läsaren skåpet.</w:t>
            </w:r>
          </w:p>
          <w:p>
            <w:pPr>
              <w:keepNext/>
              <w:spacing w:after="20" w:before="0"/>
            </w:pPr>
            <w:r>
              <w:rPr>
                <w:i w:val="false"/>
                <w:iCs w:val="false"/>
                <w:sz w:val="20"/>
                <w:szCs w:val="20"/>
              </w:rPr>
              <w:t xml:space="preserve">32–⁠44 min. Strukturen: paren följer stegen i Strukturen, vecka 1: Lika och olika.</w:t>
            </w:r>
          </w:p>
          <w:p>
            <w:pPr>
              <w:keepNext/>
              <w:spacing w:after="20" w:before="0"/>
            </w:pPr>
            <w:r>
              <w:rPr>
                <w:i w:val="false"/>
                <w:iCs w:val="false"/>
                <w:sz w:val="20"/>
                <w:szCs w:val="20"/>
              </w:rPr>
              <w:t xml:space="preserve">44–⁠55 min. Övningen inför frågestunden: ett par spelar barnet, och sedan byter paren. Var och en lägger till något på listan Det vi inte visste i barnens ålder.</w:t>
            </w:r>
          </w:p>
          <w:p>
            <w:pPr>
              <w:keepNext/>
              <w:spacing w:after="0" w:before="0"/>
            </w:pPr>
            <w:r>
              <w:rPr>
                <w:i w:val="false"/>
                <w:iCs w:val="false"/>
                <w:sz w:val="20"/>
                <w:szCs w:val="20"/>
              </w:rPr>
              <w:t xml:space="preserve">55–⁠60 min. Parets rum: varje par väljer ur listan ett rum nära ert rum, men inte slöjdsalen eller hemkunskapssalen. Fråga vad var och en vill veta om barnet.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 fram bladet Barnets frågor, kortet Läsarens frågor, Slöjdsalen och texterna med ditt svar.</w:t>
            </w:r>
          </w:p>
          <w:p>
            <w:pPr>
              <w:keepNext/>
              <w:spacing w:after="20" w:before="0"/>
            </w:pPr>
            <w:r>
              <w:rPr>
                <w:i w:val="false"/>
                <w:iCs w:val="false"/>
                <w:sz w:val="20"/>
                <w:szCs w:val="20"/>
              </w:rPr>
              <w:t xml:space="preserve">0–⁠5 min. Läs som läsaren: du läser </w:t>
            </w:r>
            <w:r>
              <w:rPr>
                <w:i/>
                <w:iCs/>
                <w:sz w:val="20"/>
                <w:szCs w:val="20"/>
              </w:rPr>
              <w:t xml:space="preserve">”I slöjdsalen finns en maskin.”</w:t>
            </w:r>
            <w:r>
              <w:rPr>
                <w:i w:val="false"/>
                <w:iCs w:val="false"/>
                <w:sz w:val="20"/>
                <w:szCs w:val="20"/>
              </w:rPr>
              <w:t xml:space="preserve"> och svarar: </w:t>
            </w:r>
            <w:r>
              <w:rPr>
                <w:i/>
                <w:iCs/>
                <w:sz w:val="20"/>
                <w:szCs w:val="20"/>
              </w:rPr>
              <w:t xml:space="preserve">”Nu undrar jag hur den ser ut.”</w:t>
            </w:r>
          </w:p>
          <w:p>
            <w:pPr>
              <w:keepNext/>
              <w:spacing w:after="20" w:before="0"/>
            </w:pPr>
            <w:r>
              <w:rPr>
                <w:i w:val="false"/>
                <w:iCs w:val="false"/>
                <w:sz w:val="20"/>
                <w:szCs w:val="20"/>
              </w:rPr>
              <w:t xml:space="preserve">5–⁠20 min. Frågestunden: varje par har bladet Barnets frågor och tar emot ett barn. Barnet frågar om det hen undrar över. Sedan frågar paret om sitt rum, och barnet ritar det. Har inget barn frågat om lärarrummet, frågar du ett av dem om det.</w:t>
            </w:r>
          </w:p>
          <w:p>
            <w:pPr>
              <w:keepNext/>
              <w:spacing w:after="20" w:before="0"/>
            </w:pPr>
            <w:r>
              <w:rPr>
                <w:i w:val="false"/>
                <w:iCs w:val="false"/>
                <w:sz w:val="20"/>
                <w:szCs w:val="20"/>
              </w:rPr>
              <w:t xml:space="preserve">20–⁠30 min. Sortera frågorna: gruppen sorterar barnens frågor. Vilka svarar vi på med en beskrivning, och vilka frågar varför?</w:t>
            </w:r>
          </w:p>
          <w:p>
            <w:pPr>
              <w:keepNext/>
              <w:spacing w:after="20" w:before="0"/>
            </w:pPr>
            <w:r>
              <w:rPr>
                <w:i w:val="false"/>
                <w:iCs w:val="false"/>
                <w:sz w:val="20"/>
                <w:szCs w:val="20"/>
              </w:rPr>
              <w:t xml:space="preserve">30–⁠40 min. Slöjdsalen: dela ut kortet Läsarens frågor, och läs Slöjdsalen högt. Gruppen läser den som Noor och svarar på frågorna.</w:t>
            </w:r>
          </w:p>
          <w:p>
            <w:pPr>
              <w:keepNext/>
              <w:spacing w:after="20" w:before="0"/>
            </w:pPr>
            <w:r>
              <w:rPr>
                <w:i w:val="false"/>
                <w:iCs w:val="false"/>
                <w:sz w:val="20"/>
                <w:szCs w:val="20"/>
              </w:rPr>
              <w:t xml:space="preserve">40–⁠52 min. Ditt svar: eleven svarar under ett streck på det du undrade.</w:t>
            </w:r>
          </w:p>
          <w:p>
            <w:pPr>
              <w:keepNext/>
              <w:spacing w:after="0" w:before="0"/>
            </w:pPr>
            <w:r>
              <w:rPr>
                <w:i w:val="false"/>
                <w:iCs w:val="false"/>
                <w:sz w:val="20"/>
                <w:szCs w:val="20"/>
              </w:rPr>
              <w:t xml:space="preserve">52–⁠60 min. Mitt mål: ur det du undrade skriver eleven ett mål på bladet Mitt mål.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att en bra beskrivning har många ord som fin och stor.</w:t>
            </w:r>
          </w:p>
          <w:p>
            <w:pPr>
              <w:keepNext w:val="false"/>
              <w:spacing w:after="0" w:before="0"/>
            </w:pPr>
            <w:r>
              <w:rPr>
                <w:i w:val="false"/>
                <w:iCs w:val="false"/>
                <w:sz w:val="20"/>
                <w:szCs w:val="20"/>
              </w:rPr>
              <w:t xml:space="preserve">Eleven som frågar barnet vad hen redan vet utan att du säger till.</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 en kort text, och Två texter, vecka 1: Skåpet.</w:t>
            </w:r>
          </w:p>
          <w:p>
            <w:pPr>
              <w:keepNext/>
              <w:spacing w:after="0" w:before="0"/>
            </w:pPr>
            <w:r>
              <w:rPr>
                <w:sz w:val="19"/>
                <w:szCs w:val="19"/>
              </w:rPr>
              <w:t xml:space="preserve">Pass 2: frågestunden med barnen, och texten Slöjdsalen.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Dig</w:t>
            </w:r>
          </w:p>
        </w:tc>
      </w:tr>
    </w:tbl>
    <w:p>
      <w:pPr>
        <w:spacing w:after="160" w:before="0"/>
      </w:pPr>
    </w:p>
    <w:p>
      <w:pPr>
        <w:keepNext/>
        <w:spacing w:after="60" w:before="140"/>
      </w:pPr>
      <w:r>
        <w:drawing>
          <wp:inline distT="0" distB="0" distL="0" distR="0">
            <wp:extent cx="6134100" cy="3448050"/>
            <wp:effectExtent t="0" r="0" b="0" l="0"/>
            <wp:docPr id="16308" name="Bild 13308" descr="På bordet: Vecka 1 ·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Gruppen har sorterat barnens frågor på tavlan, och ett par har bladet Barnets frågor.</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5fbc188-ccbb-4f4a-c521-1d3fa253b3c6}"/>
  </w:font>
  <w:font w:name="Cinzel">
    <w:family w:val="auto"/>
    <w:pitch w:val="variable"/>
    <w:sig w:usb0="E0002AFF" w:usb1="C000247B" w:usb2="00000009" w:usb3="00000000" w:csb0="000001FF" w:csb1="00000000"/>
    <w:embedRegular r:id="rId2" w:fontKey="{6c7e367a-4023-71c8-6138-2f10ff1d39a3}"/>
  </w:font>
  <w:font w:name="Cinzel Decorative">
    <w:family w:val="auto"/>
    <w:pitch w:val="variable"/>
    <w:sig w:usb0="E0002AFF" w:usb1="C000247B" w:usb2="00000009" w:usb3="00000000" w:csb0="000001FF" w:csb1="00000000"/>
    <w:embedRegular r:id="rId3" w:fontKey="{eab73a1e-c0fa-bb3c-5e1f-3f5374f7df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1cadad1f18c49a20be690805a78c82283c632a2.svg"/><Relationship Id="rId10" Type="http://schemas.openxmlformats.org/officeDocument/2006/relationships/image" Target="media/6d0ef356874add0c32fec6ee64031b41339fbb9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1 · Läsaren · Texttyp: Beskrivande text</dc:title>
  <dc:creator>Niclas Fohlin</dc:creator>
  <dc:description>© Niclas Fohlin · niclasfohlin.se</dc:description>
  <cp:lastModifiedBy>Un-named</cp:lastModifiedBy>
  <cp:revision>1</cp:revision>
  <dcterms:created xsi:type="dcterms:W3CDTF">2026-10-29T11:58:28.623Z</dcterms:created>
  <dcterms:modified xsi:type="dcterms:W3CDTF">2026-10-29T11:58:28.623Z</dcterms:modified>
</cp:coreProperties>
</file>

<file path=docProps/custom.xml><?xml version="1.0" encoding="utf-8"?>
<Properties xmlns="http://schemas.openxmlformats.org/officeDocument/2006/custom-properties" xmlns:vt="http://schemas.openxmlformats.org/officeDocument/2006/docPropsVTypes"/>
</file>