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Flygdagen, vecka 3: Läsarna gör helikoptern</w:t>
      </w:r>
    </w:p>
    <w:p>
      <w:pPr>
        <w:spacing w:after="160" w:before="0"/>
      </w:pPr>
      <w:r>
        <w:rPr>
          <w:i/>
          <w:iCs/>
          <w:color w:val="1D4F91"/>
          <w:sz w:val="24"/>
          <w:szCs w:val="24"/>
        </w:rPr>
        <w:t xml:space="preserve">Texttyp: Instruerande text · åk 4–⁠7</w:t>
      </w:r>
    </w:p>
    <w:p>
      <w:pPr>
        <w:keepNext/>
        <w:keepLines/>
        <w:spacing w:after="120" w:before="0"/>
      </w:pPr>
      <w:r>
        <w:t xml:space="preserve">I pass 6 kommer läsarna och gör helikoptern efter elevens text. Där läsaren stannar skriver eleven in det som fattades, och läsaren gör 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är samma läsare som i pass 2. De kommer när 35 minuter av passet har gått, har med sig lådan med klassens ringflygare och stannar i 25 minuter. Bestäm med deras lärare vem som följer dem.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Lägg fram två remsor, en sax och två gem vid varje elevs plats, och din helikopter från pass 4 under texten. Är en elevs text svår att läsa, skriver du den på dator efter pass 4, och eleven skriver tilläggen för hand på utskriften.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gör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ringar in steget där hen tror att läsaren stannar. Sedan ger eleven läsaren texten och säger bara </w:t>
            </w:r>
            <w:r>
              <w:rPr>
                <w:i/>
                <w:iCs/>
                <w:sz w:val="20"/>
                <w:szCs w:val="20"/>
              </w:rPr>
              <w:t xml:space="preserve">”Gör det som står.”</w:t>
            </w:r>
            <w:r>
              <w:rPr>
                <w:i w:val="false"/>
                <w:iCs w:val="false"/>
                <w:sz w:val="20"/>
                <w:szCs w:val="20"/>
              </w:rPr>
              <w:t xml:space="preserve"> Läsaren gör ett steg i taget, och eleven ser tyst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Där läsaren stannar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sätter en prick i kanten och svarar </w:t>
            </w:r>
            <w:r>
              <w:rPr>
                <w:i/>
                <w:iCs/>
                <w:sz w:val="20"/>
                <w:szCs w:val="20"/>
              </w:rPr>
              <w:t xml:space="preserve">”Det står inte.”</w:t>
            </w:r>
            <w:r>
              <w:rPr>
                <w:i w:val="false"/>
                <w:iCs w:val="false"/>
                <w:sz w:val="20"/>
                <w:szCs w:val="20"/>
              </w:rPr>
              <w:t xml:space="preserve"> Läsaren gör som hen tror och fortsätter. Kan läsaren inte läsa ett ord, läser eleven det högt, och det blir ingen prick.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andra försöket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säger vad hen undrade, och eleven skriver det vid pricken. Sedan skriver eleven in det som fattades på raden under, med sitt skrivstöd om hen har ett, och läsaren gör en ny helikopter.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Sist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släpper båda helikoptrarna från så högt hen når och säger svarsraderna. Eleven skriver dem under texten och ser om pricken hamnade vid steget hen ringade in.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Lådan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Lådan öppnar ni i början av pass 7. På de små papperen står var eleverna i klassen stannade, och steget där flest stannade blir dagens mening.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Är en läsare borta, gör en annan läsare helikoptern efter båda texterna, en i taget, eller så gör du det. Har läsaren gjort en helikopter förut, gör hen ändå bara det som står. Är skribenten borta, gör läsaren helikoptern efter texten ändå, och kamraten sätter prickarna.</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539de3c1-e69d-6f2d-28b3-5e75492f9858}"/>
  </w:font>
  <w:font w:name="Cinzel">
    <w:family w:val="auto"/>
    <w:pitch w:val="variable"/>
    <w:sig w:usb0="E0002AFF" w:usb1="C000247B" w:usb2="00000009" w:usb3="00000000" w:csb0="000001FF" w:csb1="00000000"/>
    <w:embedRegular r:id="rId2" w:fontKey="{6acf9c39-0bdf-5e95-52b1-78e3ff017971}"/>
  </w:font>
  <w:font w:name="Cinzel Decorative">
    <w:family w:val="auto"/>
    <w:pitch w:val="variable"/>
    <w:sig w:usb0="E0002AFF" w:usb1="C000247B" w:usb2="00000009" w:usb3="00000000" w:csb0="000001FF" w:csb1="00000000"/>
    <w:embedRegular r:id="rId3" w:fontKey="{44e92c5a-1daf-f33b-631d-afa4d3e5468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Flygdagen, vecka 3: Läsarna gör helikoptern · Texttyp: Instruerande text</dc:title>
  <dc:creator>Niclas Fohlin</dc:creator>
  <dc:description>© Niclas Fohlin · niclasfohlin.se</dc:description>
  <cp:lastModifiedBy>Un-named</cp:lastModifiedBy>
  <cp:revision>1</cp:revision>
  <dcterms:created xsi:type="dcterms:W3CDTF">2026-10-29T11:58:30.545Z</dcterms:created>
  <dcterms:modified xsi:type="dcterms:W3CDTF">2026-10-29T11:58:30.545Z</dcterms:modified>
</cp:coreProperties>
</file>

<file path=docProps/custom.xml><?xml version="1.0" encoding="utf-8"?>
<Properties xmlns="http://schemas.openxmlformats.org/officeDocument/2006/custom-properties" xmlns:vt="http://schemas.openxmlformats.org/officeDocument/2006/docPropsVTypes"/>
</file>