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Två texter, vecka 3: Pilens första steg</w:t>
      </w:r>
    </w:p>
    <w:p>
      <w:pPr>
        <w:spacing w:after="160" w:before="0"/>
      </w:pPr>
      <w:r>
        <w:rPr>
          <w:i/>
          <w:iCs/>
          <w:color w:val="1D4F91"/>
          <w:sz w:val="24"/>
          <w:szCs w:val="24"/>
        </w:rPr>
        <w:t xml:space="preserve">Texttyp: Instruerande text · åk 4–⁠7</w:t>
      </w:r>
    </w:p>
    <w:p>
      <w:pPr>
        <w:keepNext/>
        <w:keepLines/>
        <w:spacing w:after="120" w:before="0"/>
      </w:pPr>
      <w:r>
        <w:t xml:space="preserve">Elevens sida kommer efter den här, med texterna sida vid sida och frågorna under. Visa den på tavlan, eller skriv ut den.</w:t>
      </w:r>
    </w:p>
    <w:p>
      <w:pPr>
        <w:pStyle w:val="Heading4"/>
        <w:keepNext/>
        <w:spacing w:after="60" w:before="120"/>
      </w:pPr>
      <w:r>
        <w:rPr>
          <w:b/>
          <w:bCs/>
          <w:caps/>
          <w:color w:val="1D4F91"/>
          <w:sz w:val="16"/>
          <w:szCs w:val="16"/>
        </w:rPr>
        <w:t xml:space="preserve">Två texter om samma tre steg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första texten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andra texten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1. Vik papperet på mitten och vik upp det igen.</w:t>
            </w:r>
            <w:r>
              <w:rPr>
                <w:sz w:val="24"/>
                <w:szCs w:val="24"/>
              </w:rPr>
              <w:br/>
            </w:r>
            <w:r>
              <w:rPr>
                <w:rFonts w:ascii="Andika" w:cs="Andika" w:eastAsia="Andika" w:hAnsi="Andika"/>
                <w:sz w:val="24"/>
                <w:szCs w:val="24"/>
              </w:rPr>
              <w:t xml:space="preserve">2. Vik ned hörnen.</w:t>
            </w:r>
            <w:r>
              <w:rPr>
                <w:sz w:val="24"/>
                <w:szCs w:val="24"/>
              </w:rPr>
              <w:br/>
            </w:r>
            <w:r>
              <w:rPr>
                <w:rFonts w:ascii="Andika" w:cs="Andika" w:eastAsia="Andika" w:hAnsi="Andika"/>
                <w:sz w:val="24"/>
                <w:szCs w:val="24"/>
              </w:rPr>
              <w:t xml:space="preserve">3. Vik ned dem en gång till.</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1. Vik papperet på mitten på längden, så att långsidorna möts, och vik upp det igen.</w:t>
            </w:r>
            <w:r>
              <w:rPr>
                <w:sz w:val="24"/>
                <w:szCs w:val="24"/>
              </w:rPr>
              <w:br/>
            </w:r>
            <w:r>
              <w:rPr>
                <w:rFonts w:ascii="Andika" w:cs="Andika" w:eastAsia="Andika" w:hAnsi="Andika"/>
                <w:sz w:val="24"/>
                <w:szCs w:val="24"/>
              </w:rPr>
              <w:t xml:space="preserve">2. Vik ned de två övre hörnen, så att kanterna ligger längs vikningen i mitten.</w:t>
            </w:r>
            <w:r>
              <w:rPr>
                <w:sz w:val="24"/>
                <w:szCs w:val="24"/>
              </w:rPr>
              <w:br/>
            </w:r>
            <w:r>
              <w:rPr>
                <w:rFonts w:ascii="Andika" w:cs="Andika" w:eastAsia="Andika" w:hAnsi="Andika"/>
                <w:sz w:val="24"/>
                <w:szCs w:val="24"/>
              </w:rPr>
              <w:t xml:space="preserve">3. Vik de nya sneda kanterna in till vikningen i mitten en gång till.</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Två texter, vecka 3: Pilens första steg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Pass 6</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Två elever läser upp texterna över pärmen, en i taget. Du viker bakom pärmen efter var och en, exakt som det står. Efter den första viker du på tvären och viker ned hörnen hur långt som helst, för texten säger inte var. Lägg papperen bredvid varandra, och ställ frågorna.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Efteråt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Sedan letar gruppen i Båten efter ord som säger var, och stryker under dem. Lägg undan texterna innan eleverna skriver, men låt kortet Ord för var och när ligga framme.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Två texter, vecka 3: Pilens första steg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Vad är lika?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Samma tre steg, i samma ordning.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Vilket blev en pil?</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Papperet efter den andra texten. Efter den första gick det att vika på tvären och ta vilka hörn som helst.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Vilka ord gjorde 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”På längden, så att långsidorna möts”</w:t>
            </w:r>
            <w:r>
              <w:rPr>
                <w:i w:val="false"/>
                <w:iCs w:val="false"/>
                <w:sz w:val="20"/>
                <w:szCs w:val="20"/>
              </w:rPr>
              <w:t xml:space="preserve">, </w:t>
            </w:r>
            <w:r>
              <w:rPr>
                <w:i/>
                <w:iCs/>
                <w:sz w:val="20"/>
                <w:szCs w:val="20"/>
              </w:rPr>
              <w:t xml:space="preserve">”de två övre hörnen”</w:t>
            </w:r>
            <w:r>
              <w:rPr>
                <w:i w:val="false"/>
                <w:iCs w:val="false"/>
                <w:sz w:val="20"/>
                <w:szCs w:val="20"/>
              </w:rPr>
              <w:t xml:space="preserve"> och </w:t>
            </w:r>
            <w:r>
              <w:rPr>
                <w:i/>
                <w:iCs/>
                <w:sz w:val="20"/>
                <w:szCs w:val="20"/>
              </w:rPr>
              <w:t xml:space="preserve">”längs vikningen i mitten”</w:t>
            </w:r>
            <w:r>
              <w:rPr>
                <w:i w:val="false"/>
                <w:iCs w:val="false"/>
                <w:sz w:val="20"/>
                <w:szCs w:val="20"/>
              </w:rPr>
              <w:t xml:space="preserve">. Orden säger var.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4. Vad tar du med dig?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”Jag säger var, med ord som längs och in till.”</w:t>
            </w:r>
            <w:r>
              <w:rPr>
                <w:i w:val="false"/>
                <w:iCs w:val="false"/>
                <w:sz w:val="20"/>
                <w:szCs w:val="20"/>
              </w:rPr>
              <w:t xml:space="preserve"> Eleven skriver det under Mina mål på bladet Mitt mål.</w:t>
            </w:r>
          </w:p>
        </w:tc>
      </w:tr>
    </w:tbl>
    <w:p>
      <w:pPr>
        <w:spacing w:after="160" w:before="0"/>
      </w:pPr>
    </w:p>
    <w:p>
      <w:pPr>
        <w:spacing w:after="120" w:before="160"/>
      </w:pPr>
      <w:r>
        <w:rPr>
          <w:color w:val="4B5866"/>
          <w:sz w:val="18"/>
          <w:szCs w:val="18"/>
        </w:rPr>
        <w:t xml:space="preserve">© Niclas Fohlin. Ur Texttyp: Instruerande text, https://niclasfohlin.se/stodundervisning/texttyp-instruerande-text.</w:t>
      </w:r>
    </w:p>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Två texter om samma tre steg</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Lyssna på båda texterna och titta på papperen. Prata sedan om frågorna under.</w:t>
                  </w:r>
                </w:p>
              </w:tc>
            </w:tr>
            <w:tr>
              <w:trPr>
                <w:trHeight w:val="6615"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Den första texten</w:t>
                  </w:r>
                </w:p>
                <w:p>
                  <w:pPr>
                    <w:spacing w:after="0" w:before="0" w:line="230"/>
                  </w:pPr>
                  <w:r>
                    <w:rPr>
                      <w:rFonts w:ascii="Andika" w:cs="Andika" w:eastAsia="Andika" w:hAnsi="Andika"/>
                      <w:color w:val="2B2622"/>
                      <w:sz w:val="33"/>
                      <w:szCs w:val="33"/>
                    </w:rPr>
                    <w:t xml:space="preserve">1. Vik papperet på mitten och vik upp det igen.</w:t>
                  </w:r>
                  <w:r>
                    <w:rPr>
                      <w:sz w:val="33"/>
                      <w:szCs w:val="33"/>
                    </w:rPr>
                    <w:br/>
                  </w:r>
                  <w:r>
                    <w:rPr>
                      <w:rFonts w:ascii="Andika" w:cs="Andika" w:eastAsia="Andika" w:hAnsi="Andika"/>
                      <w:color w:val="2B2622"/>
                      <w:sz w:val="33"/>
                      <w:szCs w:val="33"/>
                    </w:rPr>
                    <w:t xml:space="preserve">2. Vik ned hörnen.</w:t>
                  </w:r>
                  <w:r>
                    <w:rPr>
                      <w:sz w:val="33"/>
                      <w:szCs w:val="33"/>
                    </w:rPr>
                    <w:br/>
                  </w:r>
                  <w:r>
                    <w:rPr>
                      <w:rFonts w:ascii="Andika" w:cs="Andika" w:eastAsia="Andika" w:hAnsi="Andika"/>
                      <w:color w:val="2B2622"/>
                      <w:sz w:val="33"/>
                      <w:szCs w:val="33"/>
                    </w:rPr>
                    <w:t xml:space="preserve">3. Vik ned dem en gång till.</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Den andra texten</w:t>
                  </w:r>
                </w:p>
                <w:p>
                  <w:pPr>
                    <w:spacing w:after="0" w:before="0" w:line="230"/>
                  </w:pPr>
                  <w:r>
                    <w:rPr>
                      <w:rFonts w:ascii="Andika" w:cs="Andika" w:eastAsia="Andika" w:hAnsi="Andika"/>
                      <w:color w:val="2B2622"/>
                      <w:sz w:val="33"/>
                      <w:szCs w:val="33"/>
                    </w:rPr>
                    <w:t xml:space="preserve">1. Vik papperet på mitten på längden, så att långsidorna möts, och vik upp det igen.</w:t>
                  </w:r>
                  <w:r>
                    <w:rPr>
                      <w:sz w:val="33"/>
                      <w:szCs w:val="33"/>
                    </w:rPr>
                    <w:br/>
                  </w:r>
                  <w:r>
                    <w:rPr>
                      <w:rFonts w:ascii="Andika" w:cs="Andika" w:eastAsia="Andika" w:hAnsi="Andika"/>
                      <w:color w:val="2B2622"/>
                      <w:sz w:val="33"/>
                      <w:szCs w:val="33"/>
                    </w:rPr>
                    <w:t xml:space="preserve">2. Vik ned de två övre hörnen, så att kanterna ligger längs vikningen i mitten.</w:t>
                  </w:r>
                  <w:r>
                    <w:rPr>
                      <w:sz w:val="33"/>
                      <w:szCs w:val="33"/>
                    </w:rPr>
                    <w:br/>
                  </w:r>
                  <w:r>
                    <w:rPr>
                      <w:rFonts w:ascii="Andika" w:cs="Andika" w:eastAsia="Andika" w:hAnsi="Andika"/>
                      <w:color w:val="2B2622"/>
                      <w:sz w:val="33"/>
                      <w:szCs w:val="33"/>
                    </w:rPr>
                    <w:t xml:space="preserve">3. Vik de nya sneda kanterna in till vikningen i mitten en gång till.</w:t>
                  </w:r>
                </w:p>
              </w:tc>
            </w:tr>
            <w:tr>
              <w:trPr>
                <w:trHeight w:val="525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3"/>
                      <w:szCs w:val="33"/>
                    </w:rPr>
                    <w:t xml:space="preserve">1.</w:t>
                  </w:r>
                  <w:r>
                    <w:rPr>
                      <w:sz w:val="33"/>
                      <w:szCs w:val="33"/>
                    </w:rPr>
                    <w:tab/>
                  </w:r>
                  <w:r>
                    <w:rPr>
                      <w:rFonts w:ascii="Andika" w:cs="Andika" w:eastAsia="Andika" w:hAnsi="Andika"/>
                      <w:color w:val="2B2622"/>
                      <w:sz w:val="33"/>
                      <w:szCs w:val="33"/>
                    </w:rPr>
                    <w:t xml:space="preserve">Vad är lika i de två texterna?</w:t>
                  </w:r>
                </w:p>
                <w:p>
                  <w:pPr>
                    <w:keepNext/>
                    <w:keepLines/>
                    <w:tabs>
                      <w:tab w:val="left" w:pos="1150"/>
                    </w:tabs>
                    <w:spacing w:after="120" w:line="230"/>
                    <w:ind w:left="1150" w:right="670" w:hanging="480"/>
                  </w:pPr>
                  <w:r>
                    <w:rPr>
                      <w:rFonts w:ascii="Andika" w:cs="Andika" w:eastAsia="Andika" w:hAnsi="Andika"/>
                      <w:color w:val="2B2622"/>
                      <w:sz w:val="33"/>
                      <w:szCs w:val="33"/>
                    </w:rPr>
                    <w:t xml:space="preserve">2.</w:t>
                  </w:r>
                  <w:r>
                    <w:rPr>
                      <w:sz w:val="33"/>
                      <w:szCs w:val="33"/>
                    </w:rPr>
                    <w:tab/>
                  </w:r>
                  <w:r>
                    <w:rPr>
                      <w:rFonts w:ascii="Andika" w:cs="Andika" w:eastAsia="Andika" w:hAnsi="Andika"/>
                      <w:color w:val="2B2622"/>
                      <w:sz w:val="33"/>
                      <w:szCs w:val="33"/>
                    </w:rPr>
                    <w:t xml:space="preserve">Vilket papper blev början på en pil?</w:t>
                  </w:r>
                </w:p>
                <w:p>
                  <w:pPr>
                    <w:keepNext/>
                    <w:keepLines/>
                    <w:tabs>
                      <w:tab w:val="left" w:pos="1150"/>
                    </w:tabs>
                    <w:spacing w:after="120" w:line="230"/>
                    <w:ind w:left="1150" w:right="670" w:hanging="480"/>
                  </w:pPr>
                  <w:r>
                    <w:rPr>
                      <w:rFonts w:ascii="Andika" w:cs="Andika" w:eastAsia="Andika" w:hAnsi="Andika"/>
                      <w:color w:val="2B2622"/>
                      <w:sz w:val="33"/>
                      <w:szCs w:val="33"/>
                    </w:rPr>
                    <w:t xml:space="preserve">3.</w:t>
                  </w:r>
                  <w:r>
                    <w:rPr>
                      <w:sz w:val="33"/>
                      <w:szCs w:val="33"/>
                    </w:rPr>
                    <w:tab/>
                  </w:r>
                  <w:r>
                    <w:rPr>
                      <w:rFonts w:ascii="Andika" w:cs="Andika" w:eastAsia="Andika" w:hAnsi="Andika"/>
                      <w:color w:val="2B2622"/>
                      <w:sz w:val="33"/>
                      <w:szCs w:val="33"/>
                    </w:rPr>
                    <w:t xml:space="preserve">Vilka ord i den andra texten gjorde det?</w:t>
                  </w:r>
                </w:p>
                <w:p>
                  <w:pPr>
                    <w:keepNext w:val="false"/>
                    <w:keepLines/>
                    <w:tabs>
                      <w:tab w:val="left" w:pos="1150"/>
                    </w:tabs>
                    <w:spacing w:after="120" w:line="230"/>
                    <w:ind w:left="1150" w:right="670" w:hanging="480"/>
                  </w:pPr>
                  <w:r>
                    <w:rPr>
                      <w:rFonts w:ascii="Andika" w:cs="Andika" w:eastAsia="Andika" w:hAnsi="Andika"/>
                      <w:color w:val="2B2622"/>
                      <w:sz w:val="33"/>
                      <w:szCs w:val="33"/>
                    </w:rPr>
                    <w:t xml:space="preserve">4.</w:t>
                  </w:r>
                  <w:r>
                    <w:rPr>
                      <w:sz w:val="33"/>
                      <w:szCs w:val="33"/>
                    </w:rPr>
                    <w:tab/>
                  </w:r>
                  <w:r>
                    <w:rPr>
                      <w:rFonts w:ascii="Andika" w:cs="Andika" w:eastAsia="Andika" w:hAnsi="Andika"/>
                      <w:color w:val="2B2622"/>
                      <w:sz w:val="33"/>
                      <w:szCs w:val="33"/>
                    </w:rPr>
                    <w:t xml:space="preserve">Vad tar du med dig till din text?</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p>
    <w:sectPr>
      <w:headerReference w:type="default" r:id="rId9"/>
      <w:footerReference w:type="default" r:id="rId10"/>
      <w:pgSz w:w="11906" w:h="16838" w:orient="portrait"/>
      <w:pgMar w:top="850" w:right="850" w:bottom="850" w:left="850" w:header="400" w:footer="454"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902aab13-6316-904c-712c-7d5f5a0df0ab}"/>
  </w:font>
  <w:font w:name="Cinzel">
    <w:family w:val="auto"/>
    <w:pitch w:val="variable"/>
    <w:sig w:usb0="E0002AFF" w:usb1="C000247B" w:usb2="00000009" w:usb3="00000000" w:csb0="000001FF" w:csb1="00000000"/>
    <w:embedRegular r:id="rId2" w:fontKey="{472900f8-756a-1516-b507-7a37feaa7e72}"/>
  </w:font>
  <w:font w:name="Cinzel Decorative">
    <w:family w:val="auto"/>
    <w:pitch w:val="variable"/>
    <w:sig w:usb0="E0002AFF" w:usb1="C000247B" w:usb2="00000009" w:usb3="00000000" w:csb0="000001FF" w:csb1="00000000"/>
    <w:embedRegular r:id="rId3" w:fontKey="{201afad2-0b59-9f94-d265-304e1427978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niclasfohlin.se/stodundervisning/texttyp-instruerande-text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Två texter, vecka 3: Pilens första steg</w:t>
    </w:r>
    <w:r>
      <w:rPr>
        <w:rFonts w:ascii="Arial" w:cs="Arial" w:eastAsia="Arial" w:hAnsi="Arial"/>
        <w:sz w:val="18"/>
        <w:szCs w:val="18"/>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Texttyp: Instruerande text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niclasfohlin.se/stodundervisning/texttyp-instruerande-text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Två texter, vecka 3: Pilens första steg · Texttyp: Instruerande text</dc:title>
  <dc:creator>Niclas Fohlin</dc:creator>
  <dc:description>© Niclas Fohlin · niclasfohlin.se</dc:description>
  <cp:lastModifiedBy>Un-named</cp:lastModifiedBy>
  <cp:revision>1</cp:revision>
  <dcterms:created xsi:type="dcterms:W3CDTF">2026-10-29T11:58:30.525Z</dcterms:created>
  <dcterms:modified xsi:type="dcterms:W3CDTF">2026-10-29T11:58:30.525Z</dcterms:modified>
</cp:coreProperties>
</file>

<file path=docProps/custom.xml><?xml version="1.0" encoding="utf-8"?>
<Properties xmlns="http://schemas.openxmlformats.org/officeDocument/2006/custom-properties" xmlns:vt="http://schemas.openxmlformats.org/officeDocument/2006/docPropsVTypes"/>
</file>