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hela läsarnas klass, och eleven säger hur, med ord för var och när.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och fråga </w:t>
            </w:r>
            <w:r>
              <w:rPr>
                <w:i/>
                <w:iCs/>
                <w:sz w:val="20"/>
                <w:szCs w:val="20"/>
              </w:rPr>
              <w:t xml:space="preserve">”Vad kan läsaren göra efter den andra?”</w:t>
            </w:r>
            <w:r>
              <w:rPr>
                <w:i w:val="false"/>
                <w:iCs w:val="false"/>
                <w:sz w:val="20"/>
                <w:szCs w:val="20"/>
              </w:rPr>
              <w:t xml:space="preserve"> Skriv om ett ställe i den första och tänk högt. Alla skriver om ett annat ställe i den på eget papper.</w:t>
            </w:r>
          </w:p>
          <w:p>
            <w:pPr>
              <w:keepNext/>
              <w:spacing w:after="20" w:before="0"/>
            </w:pPr>
            <w:r>
              <w:rPr>
                <w:i w:val="false"/>
                <w:iCs w:val="false"/>
                <w:sz w:val="20"/>
                <w:szCs w:val="20"/>
              </w:rPr>
              <w:t xml:space="preserve">8–⁠18 min. Ringflygaren: du gör en, och alla gör efter dig.</w:t>
            </w:r>
          </w:p>
          <w:p>
            <w:pPr>
              <w:keepNext/>
              <w:spacing w:after="20" w:before="0"/>
            </w:pPr>
            <w:r>
              <w:rPr>
                <w:i w:val="false"/>
                <w:iCs w:val="false"/>
                <w:sz w:val="20"/>
                <w:szCs w:val="20"/>
              </w:rPr>
              <w:t xml:space="preserve">18–⁠25 min. Tänk och planera: säg </w:t>
            </w:r>
            <w:r>
              <w:rPr>
                <w:i/>
                <w:iCs/>
                <w:sz w:val="20"/>
                <w:szCs w:val="20"/>
              </w:rPr>
              <w:t xml:space="preserve">”Jag skriver, ni tänker.”</w:t>
            </w:r>
            <w:r>
              <w:rPr>
                <w:i w:val="false"/>
                <w:iCs w:val="false"/>
                <w:sz w:val="20"/>
                <w:szCs w:val="20"/>
              </w:rPr>
              <w:t xml:space="preserve"> Gruppen säger vem som läser och lägger minst en lapp åt sidan. Du skriver början.</w:t>
            </w:r>
          </w:p>
          <w:p>
            <w:pPr>
              <w:keepNext/>
              <w:spacing w:after="20" w:before="0"/>
            </w:pPr>
            <w:r>
              <w:rPr>
                <w:i w:val="false"/>
                <w:iCs w:val="false"/>
                <w:sz w:val="20"/>
                <w:szCs w:val="20"/>
              </w:rPr>
              <w:t xml:space="preserve">25–⁠45 min. Skriv: var och en skriver fortsättningen.</w:t>
            </w:r>
          </w:p>
          <w:p>
            <w:pPr>
              <w:keepNext/>
              <w:spacing w:after="20" w:before="0"/>
            </w:pPr>
            <w:r>
              <w:rPr>
                <w:i w:val="false"/>
                <w:iCs w:val="false"/>
                <w:sz w:val="20"/>
                <w:szCs w:val="20"/>
              </w:rPr>
              <w:t xml:space="preserve">45–⁠49 min. Två fortsättningar: gruppen hör två och väljer en.</w:t>
            </w:r>
          </w:p>
          <w:p>
            <w:pPr>
              <w:keepNext/>
              <w:spacing w:after="20" w:before="0"/>
            </w:pPr>
            <w:r>
              <w:rPr>
                <w:i w:val="false"/>
                <w:iCs w:val="false"/>
                <w:sz w:val="20"/>
                <w:szCs w:val="20"/>
              </w:rPr>
              <w:t xml:space="preserve">49–⁠56 min. Över pärmen: en elev läser upp texten, och du gör ringflygaren exakt som det står. Gruppen skriver in det som fattades där du stannade.</w:t>
            </w:r>
          </w:p>
          <w:p>
            <w:pPr>
              <w:keepNext/>
              <w:spacing w:after="20" w:before="0"/>
            </w:pPr>
            <w:r>
              <w:rPr>
                <w:i w:val="false"/>
                <w:iCs w:val="false"/>
                <w:sz w:val="20"/>
                <w:szCs w:val="20"/>
              </w:rPr>
              <w:t xml:space="preserve">56–⁠60 min. Lådan: rita på tavlan en stapel för texten, och lägg texten i lådan.</w:t>
            </w:r>
          </w:p>
          <w:p>
            <w:pPr>
              <w:keepNext/>
              <w:spacing w:after="0" w:before="0"/>
            </w:pPr>
            <w:r>
              <w:rPr>
                <w:i w:val="false"/>
                <w:iCs w:val="false"/>
                <w:sz w:val="20"/>
                <w:szCs w:val="20"/>
              </w:rPr>
              <w:t xml:space="preserve">Efter passet. Skriv ut texten till varje par i läsarnas klass, och skicka lådan. Ordna en läsare på skolan åt varje elev, fråga läsaren vilka spel hen kan och om hen spelar kort, och boka en rast eller en stund på fritids mellan pass 8 och pass 9 (Spelet,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”Klipp lite i papperet”</w:t>
            </w:r>
            <w:r>
              <w:rPr>
                <w:i w:val="false"/>
                <w:iCs w:val="false"/>
                <w:sz w:val="20"/>
                <w:szCs w:val="20"/>
              </w:rPr>
              <w:t xml:space="preserve">, och en annan gör det.</w:t>
            </w:r>
          </w:p>
          <w:p>
            <w:pPr>
              <w:keepNext/>
              <w:spacing w:after="20" w:before="0"/>
            </w:pPr>
            <w:r>
              <w:rPr>
                <w:i w:val="false"/>
                <w:iCs w:val="false"/>
                <w:sz w:val="20"/>
                <w:szCs w:val="20"/>
              </w:rPr>
              <w:t xml:space="preserve">5–⁠15 min. Visa och pröva: Två texter, vecka 3. Två elever läser upp texterna över pärmen, och du viker efter båda. Ställ frågorna.</w:t>
            </w:r>
          </w:p>
          <w:p>
            <w:pPr>
              <w:keepNext/>
              <w:spacing w:after="20" w:before="0"/>
            </w:pPr>
            <w:r>
              <w:rPr>
                <w:i w:val="false"/>
                <w:iCs w:val="false"/>
                <w:sz w:val="20"/>
                <w:szCs w:val="20"/>
              </w:rPr>
              <w:t xml:space="preserve">15–⁠18 min. Tänk och planera: eleven lägger din helikopter bredvid sin text, läser dina svarsrader och sätter en prick där du stannade.</w:t>
            </w:r>
          </w:p>
          <w:p>
            <w:pPr>
              <w:keepNext/>
              <w:spacing w:after="20" w:before="0"/>
            </w:pPr>
            <w:r>
              <w:rPr>
                <w:i w:val="false"/>
                <w:iCs w:val="false"/>
                <w:sz w:val="20"/>
                <w:szCs w:val="20"/>
              </w:rPr>
              <w:t xml:space="preserve">18–⁠22 min. Säg: eleven säger stegen vid prickarna för en läsare bakom pärmen.</w:t>
            </w:r>
          </w:p>
          <w:p>
            <w:pPr>
              <w:keepNext/>
              <w:spacing w:after="20" w:before="0"/>
            </w:pPr>
            <w:r>
              <w:rPr>
                <w:i w:val="false"/>
                <w:iCs w:val="false"/>
                <w:sz w:val="20"/>
                <w:szCs w:val="20"/>
              </w:rPr>
              <w:t xml:space="preserve">22–⁠35 min. Skriv: eleven skriver in hur och var vid prickarna.</w:t>
            </w:r>
          </w:p>
          <w:p>
            <w:pPr>
              <w:keepNext/>
              <w:spacing w:after="0" w:before="0"/>
            </w:pPr>
            <w:r>
              <w:rPr>
                <w:i w:val="false"/>
                <w:iCs w:val="false"/>
                <w:sz w:val="20"/>
                <w:szCs w:val="20"/>
              </w:rPr>
              <w:t xml:space="preserve">35–⁠60 min. Flygdagen: i stället för Läs upp följer ni sidan Flygdagen, vecka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ett ord för var utan att du frågar.</w:t>
            </w:r>
          </w:p>
          <w:p>
            <w:pPr>
              <w:keepNext w:val="false"/>
              <w:spacing w:after="0" w:before="0"/>
            </w:pPr>
            <w:r>
              <w:rPr>
                <w:i w:val="false"/>
                <w:iCs w:val="false"/>
                <w:sz w:val="20"/>
                <w:szCs w:val="20"/>
              </w:rPr>
              <w:t xml:space="preserve">Eleven som säger varför läsaren stannade.</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dina två versioner av elevernas början, och gruppen skriver hur man gör ringflygaren.</w:t>
            </w:r>
          </w:p>
          <w:p>
            <w:pPr>
              <w:keepNext/>
              <w:spacing w:after="0" w:before="0"/>
            </w:pPr>
            <w:r>
              <w:rPr>
                <w:sz w:val="19"/>
                <w:szCs w:val="19"/>
              </w:rPr>
              <w:t xml:space="preserve">Pass 6: ord för var, och Flygdagen.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Läsarnas klass, och läsaren på Flygdagen</w:t>
            </w:r>
          </w:p>
        </w:tc>
      </w:tr>
    </w:tbl>
    <w:p>
      <w:pPr>
        <w:spacing w:after="160" w:before="0"/>
      </w:pPr>
    </w:p>
    <w:p>
      <w:pPr>
        <w:keepNext/>
        <w:spacing w:after="60" w:before="140"/>
      </w:pPr>
      <w:r>
        <w:drawing>
          <wp:inline distT="0" distB="0" distL="0" distR="0">
            <wp:extent cx="6134100" cy="3448050"/>
            <wp:effectExtent t="0" r="0" b="0" l="0"/>
            <wp:docPr id="16360" name="Bild 13360"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Flygdagen ligger Hassans egen text, med prickarna, bredvid läsarens två helikoptrar.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ea6529b-368d-0e35-e816-82a7bcd03327}"/>
  </w:font>
  <w:font w:name="Cinzel">
    <w:family w:val="auto"/>
    <w:pitch w:val="variable"/>
    <w:sig w:usb0="E0002AFF" w:usb1="C000247B" w:usb2="00000009" w:usb3="00000000" w:csb0="000001FF" w:csb1="00000000"/>
    <w:embedRegular r:id="rId2" w:fontKey="{c0857229-2c33-35ff-2e05-6a9e07458acf}"/>
  </w:font>
  <w:font w:name="Cinzel Decorative">
    <w:family w:val="auto"/>
    <w:pitch w:val="variable"/>
    <w:sig w:usb0="E0002AFF" w:usb1="C000247B" w:usb2="00000009" w:usb3="00000000" w:csb0="000001FF" w:csb1="00000000"/>
    <w:embedRegular r:id="rId3" w:fontKey="{a38ecabd-c2a4-6e83-ec50-960c68027e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1c99180b836b091e05280ea385619589005babf.svg"/><Relationship Id="rId10" Type="http://schemas.openxmlformats.org/officeDocument/2006/relationships/image" Target="media/2374384ced14235d8cbfab12088ca05394cfdd0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3 · Gruppens text · Texttyp: Instruerande text</dc:title>
  <dc:creator>Niclas Fohlin</dc:creator>
  <dc:description>© Niclas Fohlin · niclasfohlin.se</dc:description>
  <cp:lastModifiedBy>Un-named</cp:lastModifiedBy>
  <cp:revision>1</cp:revision>
  <dcterms:created xsi:type="dcterms:W3CDTF">2026-10-29T11:58:30.308Z</dcterms:created>
  <dcterms:modified xsi:type="dcterms:W3CDTF">2026-10-29T11:58:30.308Z</dcterms:modified>
</cp:coreProperties>
</file>

<file path=docProps/custom.xml><?xml version="1.0" encoding="utf-8"?>
<Properties xmlns="http://schemas.openxmlformats.org/officeDocument/2006/custom-properties" xmlns:vt="http://schemas.openxmlformats.org/officeDocument/2006/docPropsVTypes"/>
</file>