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0"/>
        <w:gridCol w:w="85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bookmarkStart w:name="texttyp_instruerande_text_vecka_5" w:id="1"/>
            <w:r>
              <w:rPr>
                <w:b/>
                <w:bCs/>
                <w:color w:val="1D4F91"/>
                <w:sz w:val="22"/>
                <w:szCs w:val="22"/>
              </w:rPr>
              <w:t xml:space="preserve">Vecka 5 · Egen text</w:t>
            </w:r>
            <w:bookmarkEnd w:id="1"/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Fokus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gör alla fyra stegen själv, med ett spel som varken kamraten eller läsarna kan.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9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0–⁠10 min. Två sätt i era texter: visa dina två versioner efter parens texter. Sedan läser var och en läsarens rad och din fråga och fyller i stapeln Spelet i diagrammet Mina texter.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10–⁠15 min. Visa och pröva: visa hur du planerar ett eget spel med en lista. Överst står det läsaren ska kunna, och sist står det hen redan vet, överstruket. Säg varför du stryker det.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15–⁠26 min. Tänk och planera: eleven skriver ett nytt mål och väljer ett spel. Hen spelar två turer själv och planerar med lappar. Valde hen för sin läsares skull i pass 7 eller 8 utan att du frågade, planerar hen med en lista. Annars frågar du vid varje lapp.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26–⁠34 min. Säg: kamraten gör bakom pärmen det eleven säger, och sedan byter de.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34–⁠57 min. Skriv: vid minut 44 läser alla sin början (Starterna runt bordet).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57–⁠60 min. Läs upp: eleven tar med det spelet behöver till pass 10.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10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0–⁠5 min. Läs som läsaren: en elev läser </w:t>
            </w:r>
            <w:r>
              <w:rPr>
                <w:i/>
                <w:iCs/>
                <w:sz w:val="20"/>
                <w:szCs w:val="20"/>
              </w:rPr>
              <w:t xml:space="preserve">”Blanda korten och spela”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, och en annan gör det. Var och en skriver en mening om sitt spel med samma fel, och en kamrat gör det som meningen säger.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5–⁠20 min. Skriv: eleven skriver vidare.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20–⁠28 min. Läsaren halvvägs: paren prövar varandras texter över pärmen, och skribenten sätter en prick där läsaren stannar.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28–⁠52 min. Skriv klart: eleven skriver in det som fattades vid prickarna och skriver klart.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52–⁠60 min. Inbjudan: eleven fyller i sin inbjudan. Fråga sist </w:t>
            </w:r>
            <w:r>
              <w:rPr>
                <w:i/>
                <w:iCs/>
                <w:sz w:val="20"/>
                <w:szCs w:val="20"/>
              </w:rPr>
              <w:t xml:space="preserve">”Hur gick det med texten i din klass?”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Efter passet. Ställ upp varje spel efter texten, spela två drag och skriv din fråga.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Lägg märke till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börjar skriva utan plan.</w:t>
            </w:r>
          </w:p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säger vad hen tar med sig utan att du frågar.</w:t>
            </w:r>
          </w:p>
        </w:tc>
      </w:tr>
    </w:tbl>
    <w:p>
      <w:pPr>
        <w:spacing w:after="0" w:before="76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12"/>
        <w:gridCol w:w="3212"/>
        <w:gridCol w:w="3212"/>
      </w:tblGrid>
      <w:tr>
        <w:trPr>
          <w:cantSplit/>
          <w:tblHeader/>
        </w:trPr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Det som händer</w:t>
            </w:r>
          </w:p>
        </w:tc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Eleven skriver</w:t>
            </w:r>
          </w:p>
        </w:tc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Texten går till</w:t>
            </w:r>
          </w:p>
        </w:tc>
      </w:tr>
      <w:tr>
        <w:trPr>
          <w:cantSplit/>
        </w:trPr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sz w:val="19"/>
                <w:szCs w:val="19"/>
              </w:rPr>
              <w:t xml:space="preserve">Pass 9: dina två versioner, och eleven planerar sitt spel.</w:t>
            </w:r>
          </w:p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Pass 10: en kamrat gör de första stegen efter texten, och eleven skriver klart.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En egen instruktion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Läsarna</w:t>
            </w:r>
          </w:p>
        </w:tc>
      </w:tr>
    </w:tbl>
    <w:p>
      <w:pPr>
        <w:spacing w:after="160" w:before="0"/>
      </w:pPr>
    </w:p>
    <w:p>
      <w:pPr>
        <w:keepNext/>
        <w:spacing w:after="60" w:before="140"/>
        <w:jc w:val="center"/>
      </w:pPr>
      <w:r>
        <w:drawing>
          <wp:inline distT="0" distB="0" distL="0" distR="0">
            <wp:extent cx="5981700" cy="3362325"/>
            <wp:effectExtent t="0" r="0" b="0" l="0"/>
            <wp:docPr id="16364" name="Bild 13364" descr="På bordet: Vecka 5 · Egen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rPr>
          <w:b/>
          <w:bCs/>
          <w:sz w:val="19"/>
          <w:szCs w:val="19"/>
        </w:rPr>
        <w:t xml:space="preserve">På bordet. </w:t>
      </w:r>
      <w:r>
        <w:rPr>
          <w:sz w:val="19"/>
          <w:szCs w:val="19"/>
        </w:rPr>
        <w:t xml:space="preserve">Amira har planerat med en lista i pass 9, och i texten från pass 10 har hon satt prickar där läsaren stannade.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6956cf73-d79e-d00a-3e87-9db279bc9366}"/>
  </w:font>
  <w:font w:name="Cinzel">
    <w:family w:val="auto"/>
    <w:pitch w:val="variable"/>
    <w:sig w:usb0="E0002AFF" w:usb1="C000247B" w:usb2="00000009" w:usb3="00000000" w:csb0="000001FF" w:csb1="00000000"/>
    <w:embedRegular r:id="rId2" w:fontKey="{6240933a-960d-a664-e42b-1eeef1d9e0ef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3b6b1d57-4616-8609-7a04-559f8225edd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niclasfohlin.se/stodundervisning/texttyp-instruerande-text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Texttyp: Instruerande text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f075060c061104b8501fb29011b39883d1b2f6a9.svg"/><Relationship Id="rId10" Type="http://schemas.openxmlformats.org/officeDocument/2006/relationships/image" Target="media/eca399620b1dbd33782e8c9885633d770c0e6e9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Vecka 5 · Egen text · Texttyp: Instruerande text</dc:title>
  <dc:creator>Niclas Fohlin</dc:creator>
  <dc:description>© Niclas Fohlin · niclasfohlin.se</dc:description>
  <cp:lastModifiedBy>Un-named</cp:lastModifiedBy>
  <cp:revision>1</cp:revision>
  <dcterms:created xsi:type="dcterms:W3CDTF">2026-10-29T11:58:30.371Z</dcterms:created>
  <dcterms:modified xsi:type="dcterms:W3CDTF">2026-10-29T11:58:30.371Z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