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Upprepad läsning · F–⁠3</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Upprepad läsning</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text och veckans strategi</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som eleverna kan fastna på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Hur ni läser igen, och paren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som fastnade, och strategin som hjälpte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Flyter texten? Går den hem?</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Trappsteget för dem du lyssnade på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Upprepad läsning, https://niclasfohlin.se/stodundervisning/upprepad-lasning.</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Upprepad läsning · F–⁠3</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texten och läst den högt själv.</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texten till varje elev och till mig.</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ett strategikort vid varje plats, och gärna ett läsrör.</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Bestämt hur eleverna ska läsa igen, och vilka som blir par.</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snabbmallen för noteringen efteråt.</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lappen hem, om eleven ska ta med sig texten.</w:t>
            </w:r>
          </w:p>
        </w:tc>
      </w:tr>
    </w:tbl>
    <w:p>
      <w:pPr>
        <w:spacing w:after="160" w:before="0"/>
      </w:pPr>
    </w:p>
    <w:p>
      <w:pPr>
        <w:spacing w:after="120" w:before="160"/>
      </w:pPr>
      <w:r>
        <w:rPr>
          <w:color w:val="4B5866"/>
          <w:sz w:val="18"/>
          <w:szCs w:val="18"/>
        </w:rPr>
        <w:t xml:space="preserve">© Niclas Fohlin. Mall till Upprepad läsning, https://niclasfohlin.se/stodundervisning/upprepad-lasning.</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Upprepad läsning · F–⁠3</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ljuden utan paus och höra ordet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Dela långa ord i stavelser och orddelar</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Märka när det inte stämmer och rätta sig själv</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en text som när man pratar och berätta vad den handlar om</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Upprepad läsning, https://niclasfohlin.se/stodundervisning/upprepad-lasning.</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Strategikortet</w:t>
      </w:r>
    </w:p>
    <w:p>
      <w:pPr>
        <w:spacing w:after="160" w:before="0"/>
      </w:pPr>
      <w:r>
        <w:rPr>
          <w:i/>
          <w:iCs/>
          <w:color w:val="1D4F91"/>
          <w:sz w:val="24"/>
          <w:szCs w:val="24"/>
        </w:rPr>
        <w:t xml:space="preserve">Upprepad läsning · F–⁠3</w:t>
      </w:r>
    </w:p>
    <w:p>
      <w:pPr>
        <w:keepNext/>
        <w:spacing w:after="120" w:before="0"/>
      </w:pPr>
      <w:r>
        <w:t xml:space="preserve">Varje elev har ett kort vid bordet och ett att ta med hem. Skriv ut kortet från lathundens tredje sida, och laminera gärna det som ligger i skolan.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bl>
    <w:p>
      <w:pPr>
        <w:keepNext/>
        <w:spacing w:after="160" w:before="0"/>
      </w:pPr>
    </w:p>
    <w:p>
      <w:pPr>
        <w:pStyle w:val="Heading4"/>
        <w:keepNext/>
        <w:spacing w:after="60" w:before="120"/>
      </w:pPr>
      <w:r>
        <w:rPr>
          <w:b/>
          <w:bCs/>
          <w:caps/>
          <w:color w:val="1D4F91"/>
          <w:sz w:val="16"/>
          <w:szCs w:val="16"/>
        </w:rPr>
        <w:t xml:space="preserve">Mina lässtrategier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Läs hela ordet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Peka under ordet.</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Säg ljuden utan paus</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sss</w:t>
              <w:noBreakHyphen/>
              <w:t xml:space="preserve">ooo</w:t>
              <w:noBreakHyphen/>
              <w:t xml:space="preserve">lll → sol</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Låter det som ett ord?</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huuund? → hund</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Dela ordet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ba</w:t>
              <w:noBreakHyphen/>
              <w:t xml:space="preserve">nan och last</w:t>
              <w:noBreakHyphen/>
              <w:t xml:space="preserve">bil</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Hitta ordet i ordet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hund</w:t>
              <w:noBreakHyphen/>
              <w:t xml:space="preserve">ar</w:t>
              <w:noBreakHyphen/>
              <w:t xml:space="preserve">na och sol</w:t>
              <w:noBreakHyphen/>
              <w:t xml:space="preserve">en</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Stämde det?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Läs meningen igen.</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Läs som när du pratar</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Stanna vid punkten.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Strategikortet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använder ni kortet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Visa en strategi i taget när du modellerar, och peka ut den på kortet. Elever på steg 1–⁠2 i lästrappan kan inte läsa kortet själva i början, så läs raden tillsammans med eleven och peka. Den som stöttar pekar på kortet innan någon säger ordet, och eleven säger vilken strategi som hjälpte.</w:t>
            </w:r>
          </w:p>
        </w:tc>
      </w:tr>
    </w:tbl>
    <w:p>
      <w:pPr>
        <w:spacing w:after="160" w:before="0"/>
      </w:pPr>
    </w:p>
    <w:p>
      <w:pPr>
        <w:spacing w:after="120" w:before="160"/>
      </w:pPr>
      <w:r>
        <w:rPr>
          <w:color w:val="4B5866"/>
          <w:sz w:val="18"/>
          <w:szCs w:val="18"/>
        </w:rPr>
        <w:t xml:space="preserve">© Niclas Fohlin. Mall till Upprepad läsning, https://niclasfohlin.se/stodundervisning/upprepad-lasning.</w:t>
      </w: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Lästräningstexterna</w:t>
      </w:r>
    </w:p>
    <w:p>
      <w:pPr>
        <w:spacing w:after="160" w:before="0"/>
      </w:pPr>
      <w:r>
        <w:rPr>
          <w:i/>
          <w:iCs/>
          <w:color w:val="1D4F91"/>
          <w:sz w:val="24"/>
          <w:szCs w:val="24"/>
        </w:rPr>
        <w:t xml:space="preserve">Upprepad läsning · F–⁠3</w:t>
      </w:r>
    </w:p>
    <w:p>
      <w:pPr>
        <w:keepNext/>
        <w:spacing w:after="120" w:before="0"/>
      </w:pPr>
      <w:r>
        <w:t xml:space="preserve">Det finns en sida för varje vecka, med två läskort som du klipper isär längs den streckade linjen. Eleven läser först texten med stöd och sedan samma text utan stöd.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Lästräningstexterna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använder ni korten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Skriv ut veckans två kort till varje elev och laminera dem gärna. Eleven läser först texten med stöd och drar fingret längs bågarna. När det går lätt läser eleven samma text utan stöd. Veckans fokus och orden ur texten står i tabellen Lästräningstexterna vecka för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du ett eget kort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Skriv fem till åtta korta meningar om något eleverna tycker om, med ord som de kan läsa. Skriv sedan samma text en gång till och lägg in bågar och bindestreck.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Bågarna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En båge går under de ord som eleven läser i ett svep. Den börjar vid första bokstaven i det första ordet och slutar vid sista bokstaven i det sista. En båge har högst fyra ord, så en kort mening får en enda båge. En längre mening delar du där man pausar när man läser högt. Oftast är det efter ett komma, före </w:t>
            </w:r>
            <w:r>
              <w:rPr>
                <w:i/>
                <w:iCs/>
                <w:sz w:val="20"/>
                <w:szCs w:val="20"/>
              </w:rPr>
              <w:t xml:space="preserve">”och”</w:t>
            </w:r>
            <w:r>
              <w:rPr>
                <w:i w:val="false"/>
                <w:iCs w:val="false"/>
                <w:sz w:val="20"/>
                <w:szCs w:val="20"/>
              </w:rPr>
              <w:t xml:space="preserve"> eller före ord som säger var, när eller hur, men det kan också vara mellan den som gör något och det hen gör. Har en del fortfarande mer än fyra ord delar du den igen. I </w:t>
            </w:r>
            <w:r>
              <w:rPr>
                <w:i/>
                <w:iCs/>
                <w:sz w:val="20"/>
                <w:szCs w:val="20"/>
              </w:rPr>
              <w:t xml:space="preserve">”Sam sover på en stol”</w:t>
            </w:r>
            <w:r>
              <w:rPr>
                <w:i w:val="false"/>
                <w:iCs w:val="false"/>
                <w:sz w:val="20"/>
                <w:szCs w:val="20"/>
              </w:rPr>
              <w:t xml:space="preserve"> går en båge under </w:t>
            </w:r>
            <w:r>
              <w:rPr>
                <w:i/>
                <w:iCs/>
                <w:sz w:val="20"/>
                <w:szCs w:val="20"/>
              </w:rPr>
              <w:t xml:space="preserve">”Sam sover”</w:t>
            </w:r>
            <w:r>
              <w:rPr>
                <w:i w:val="false"/>
                <w:iCs w:val="false"/>
                <w:sz w:val="20"/>
                <w:szCs w:val="20"/>
              </w:rPr>
              <w:t xml:space="preserve"> och en under </w:t>
            </w:r>
            <w:r>
              <w:rPr>
                <w:i/>
                <w:iCs/>
                <w:sz w:val="20"/>
                <w:szCs w:val="20"/>
              </w:rPr>
              <w:t xml:space="preserve">”på en stol”</w:t>
            </w:r>
            <w:r>
              <w:rPr>
                <w:i w:val="false"/>
                <w:iCs w:val="false"/>
                <w:sz w:val="20"/>
                <w:szCs w:val="20"/>
              </w:rPr>
              <w:t xml:space="preserve">. Ett verb står ihop med sitt lilla ord, som i </w:t>
            </w:r>
            <w:r>
              <w:rPr>
                <w:i/>
                <w:iCs/>
                <w:sz w:val="20"/>
                <w:szCs w:val="20"/>
              </w:rPr>
              <w:t xml:space="preserve">”ropar på”</w:t>
            </w:r>
            <w:r>
              <w:rPr>
                <w:i w:val="false"/>
                <w:iCs w:val="false"/>
                <w:sz w:val="20"/>
                <w:szCs w:val="20"/>
              </w:rPr>
              <w:t xml:space="preserve"> och </w:t>
            </w:r>
            <w:r>
              <w:rPr>
                <w:i/>
                <w:iCs/>
                <w:sz w:val="20"/>
                <w:szCs w:val="20"/>
              </w:rPr>
              <w:t xml:space="preserve">”tittar upp”</w:t>
            </w:r>
            <w:r>
              <w:rPr>
                <w:i w:val="false"/>
                <w:iCs w:val="false"/>
                <w:sz w:val="20"/>
                <w:szCs w:val="20"/>
              </w:rPr>
              <w:t xml:space="preserve">, och små ord följer med ordet de hör till, som i </w:t>
            </w:r>
            <w:r>
              <w:rPr>
                <w:i/>
                <w:iCs/>
                <w:sz w:val="20"/>
                <w:szCs w:val="20"/>
              </w:rPr>
              <w:t xml:space="preserve">”en ros”</w:t>
            </w:r>
            <w:r>
              <w:rPr>
                <w:i w:val="false"/>
                <w:iCs w:val="false"/>
                <w:sz w:val="20"/>
                <w:szCs w:val="20"/>
              </w:rPr>
              <w:t xml:space="preserve"> och </w:t>
            </w:r>
            <w:r>
              <w:rPr>
                <w:i/>
                <w:iCs/>
                <w:sz w:val="20"/>
                <w:szCs w:val="20"/>
              </w:rPr>
              <w:t xml:space="preserve">”på stranden”</w:t>
            </w:r>
            <w:r>
              <w:rPr>
                <w:i w:val="false"/>
                <w:iCs w:val="false"/>
                <w:sz w:val="20"/>
                <w:szCs w:val="20"/>
              </w:rPr>
              <w:t xml:space="preserve">. Skiljetecken står utanför bågen.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Bindestrecken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ett sammansatt ord mellan orden, som sand</w:t>
              <w:noBreakHyphen/>
              <w:t xml:space="preserve">slott och bak</w:t>
              <w:noBreakHyphen/>
              <w:t xml:space="preserve">om. Dela substantiv och verb före ändelsen, som katt</w:t>
              <w:noBreakHyphen/>
              <w:t xml:space="preserve">en, hund</w:t>
              <w:noBreakHyphen/>
              <w:t xml:space="preserve">ar</w:t>
              <w:noBreakHyphen/>
              <w:t xml:space="preserve">na och rop</w:t>
              <w:noBreakHyphen/>
              <w:t xml:space="preserve">ar, men inte adjektiv, som bruna och hela. Är delen före ändelsen svår att säga delar du mellan stavelserna i stället, som vak</w:t>
              <w:noBreakHyphen/>
              <w:t xml:space="preserve">nar och fåg</w:t>
              <w:noBreakHyphen/>
              <w:t xml:space="preserve">lar. Andra ord med tre stavelser eller fler delar du mellan stavelserna, som när</w:t>
              <w:noBreakHyphen/>
              <w:t xml:space="preserve">ma</w:t>
              <w:noBreakHyphen/>
              <w:t xml:space="preserve">re. Namn och ord med en stavelse delar du inte, som Lisa, ser och snön.</w:t>
            </w:r>
          </w:p>
        </w:tc>
      </w:tr>
    </w:tbl>
    <w:p>
      <w:pPr>
        <w:spacing w:after="160" w:before="0"/>
      </w:pPr>
    </w:p>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1 · med stöd</w:t>
            </w:r>
          </w:p>
          <w:p>
            <w:pPr>
              <w:spacing w:after="200"/>
            </w:pPr>
            <w:r>
              <w:rPr>
                <w:rFonts w:ascii="Arial" w:cs="Arial" w:eastAsia="Arial" w:hAnsi="Arial"/>
                <w:b/>
                <w:bCs/>
                <w:color w:val="1F2937"/>
                <w:sz w:val="40"/>
                <w:szCs w:val="40"/>
              </w:rPr>
              <w:t xml:space="preserve">Ola är ute</w:t>
            </w:r>
          </w:p>
          <w:p>
            <w:pPr>
              <w:spacing w:after="60"/>
            </w:pPr>
            <w:r>
              <w:drawing>
                <wp:inline distT="0" distB="0" distL="0" distR="0">
                  <wp:extent cx="5743575" cy="361950"/>
                  <wp:effectExtent t="0" r="0" b="0" l="0"/>
                  <wp:docPr id="1055" name="Mening med bågar 55" descr="Ola är 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56" name="Mening med bågar 56" descr="Ola ser s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3"/>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57" name="Mening med bågar 57" descr="Solen är 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4"/>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58" name="Mening med bågar 58" descr="Ola ser en 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5"/>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59" name="Mening med bågar 59" descr="Rosen är rö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6"/>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60" name="Mening med bågar 60" descr="Ola ler mot s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7"/>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1 · utan stöd</w:t>
            </w:r>
          </w:p>
          <w:p>
            <w:pPr>
              <w:spacing w:after="200"/>
            </w:pPr>
            <w:r>
              <w:rPr>
                <w:rFonts w:ascii="Arial" w:cs="Arial" w:eastAsia="Arial" w:hAnsi="Arial"/>
                <w:b/>
                <w:bCs/>
                <w:color w:val="1F2937"/>
                <w:sz w:val="40"/>
                <w:szCs w:val="40"/>
              </w:rPr>
              <w:t xml:space="preserve">Ola är ute</w:t>
            </w:r>
          </w:p>
          <w:p>
            <w:pPr>
              <w:spacing w:after="80" w:line="312"/>
            </w:pPr>
            <w:r>
              <w:rPr>
                <w:rFonts w:ascii="Arial" w:cs="Arial" w:eastAsia="Arial" w:hAnsi="Arial"/>
                <w:color w:val="1F2937"/>
                <w:sz w:val="36"/>
                <w:szCs w:val="36"/>
              </w:rPr>
              <w:t xml:space="preserve">Ola är ute.</w:t>
            </w:r>
          </w:p>
          <w:p>
            <w:pPr>
              <w:spacing w:after="80" w:line="312"/>
            </w:pPr>
            <w:r>
              <w:rPr>
                <w:rFonts w:ascii="Arial" w:cs="Arial" w:eastAsia="Arial" w:hAnsi="Arial"/>
                <w:color w:val="1F2937"/>
                <w:sz w:val="36"/>
                <w:szCs w:val="36"/>
              </w:rPr>
              <w:t xml:space="preserve">Ola ser solen.</w:t>
            </w:r>
          </w:p>
          <w:p>
            <w:pPr>
              <w:spacing w:after="80" w:line="312"/>
            </w:pPr>
            <w:r>
              <w:rPr>
                <w:rFonts w:ascii="Arial" w:cs="Arial" w:eastAsia="Arial" w:hAnsi="Arial"/>
                <w:color w:val="1F2937"/>
                <w:sz w:val="36"/>
                <w:szCs w:val="36"/>
              </w:rPr>
              <w:t xml:space="preserve">Solen är rund.</w:t>
            </w:r>
          </w:p>
          <w:p>
            <w:pPr>
              <w:spacing w:after="80" w:line="312"/>
            </w:pPr>
            <w:r>
              <w:rPr>
                <w:rFonts w:ascii="Arial" w:cs="Arial" w:eastAsia="Arial" w:hAnsi="Arial"/>
                <w:color w:val="1F2937"/>
                <w:sz w:val="36"/>
                <w:szCs w:val="36"/>
              </w:rPr>
              <w:t xml:space="preserve">Ola ser en ros.</w:t>
            </w:r>
          </w:p>
          <w:p>
            <w:pPr>
              <w:spacing w:after="80" w:line="312"/>
            </w:pPr>
            <w:r>
              <w:rPr>
                <w:rFonts w:ascii="Arial" w:cs="Arial" w:eastAsia="Arial" w:hAnsi="Arial"/>
                <w:color w:val="1F2937"/>
                <w:sz w:val="36"/>
                <w:szCs w:val="36"/>
              </w:rPr>
              <w:t xml:space="preserve">Rosen är röd.</w:t>
            </w:r>
          </w:p>
          <w:p>
            <w:pPr>
              <w:spacing w:after="80" w:line="312"/>
            </w:pPr>
            <w:r>
              <w:rPr>
                <w:rFonts w:ascii="Arial" w:cs="Arial" w:eastAsia="Arial" w:hAnsi="Arial"/>
                <w:color w:val="1F2937"/>
                <w:sz w:val="36"/>
                <w:szCs w:val="36"/>
              </w:rPr>
              <w:t xml:space="preserve">Ola ler mot solen.</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2 · med stöd</w:t>
            </w:r>
          </w:p>
          <w:p>
            <w:pPr>
              <w:spacing w:after="200"/>
            </w:pPr>
            <w:r>
              <w:rPr>
                <w:rFonts w:ascii="Arial" w:cs="Arial" w:eastAsia="Arial" w:hAnsi="Arial"/>
                <w:b/>
                <w:bCs/>
                <w:color w:val="1F2937"/>
                <w:sz w:val="40"/>
                <w:szCs w:val="40"/>
              </w:rPr>
              <w:t xml:space="preserve">Katten Sam</w:t>
            </w:r>
          </w:p>
          <w:p>
            <w:pPr>
              <w:spacing w:after="60"/>
            </w:pPr>
            <w:r>
              <w:drawing>
                <wp:inline distT="0" distB="0" distL="0" distR="0">
                  <wp:extent cx="5743575" cy="361950"/>
                  <wp:effectExtent t="0" r="0" b="0" l="0"/>
                  <wp:docPr id="1061" name="Mening med bågar 61" descr="Lisa har en 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8"/>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62" name="Mening med bågar 62" descr="Katten heter 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9"/>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63" name="Mening med bågar 63" descr="Sam är grå och mj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30"/>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64" name="Mening med bågar 64" descr="Sam sover på en 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31"/>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65" name="Mening med bågar 65" descr="Lisa ropar på 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32"/>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66" name="Mening med bågar 66" descr="Sam vaknar och går till L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33"/>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67" name="Mening med bågar 67" descr="Nu vill Sam ä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34"/>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2 · utan stöd</w:t>
            </w:r>
          </w:p>
          <w:p>
            <w:pPr>
              <w:spacing w:after="200"/>
            </w:pPr>
            <w:r>
              <w:rPr>
                <w:rFonts w:ascii="Arial" w:cs="Arial" w:eastAsia="Arial" w:hAnsi="Arial"/>
                <w:b/>
                <w:bCs/>
                <w:color w:val="1F2937"/>
                <w:sz w:val="40"/>
                <w:szCs w:val="40"/>
              </w:rPr>
              <w:t xml:space="preserve">Katten Sam</w:t>
            </w:r>
          </w:p>
          <w:p>
            <w:pPr>
              <w:spacing w:after="80" w:line="312"/>
            </w:pPr>
            <w:r>
              <w:rPr>
                <w:rFonts w:ascii="Arial" w:cs="Arial" w:eastAsia="Arial" w:hAnsi="Arial"/>
                <w:color w:val="1F2937"/>
                <w:sz w:val="36"/>
                <w:szCs w:val="36"/>
              </w:rPr>
              <w:t xml:space="preserve">Lisa har en katt.</w:t>
            </w:r>
          </w:p>
          <w:p>
            <w:pPr>
              <w:spacing w:after="80" w:line="312"/>
            </w:pPr>
            <w:r>
              <w:rPr>
                <w:rFonts w:ascii="Arial" w:cs="Arial" w:eastAsia="Arial" w:hAnsi="Arial"/>
                <w:color w:val="1F2937"/>
                <w:sz w:val="36"/>
                <w:szCs w:val="36"/>
              </w:rPr>
              <w:t xml:space="preserve">Katten heter Sam.</w:t>
            </w:r>
          </w:p>
          <w:p>
            <w:pPr>
              <w:spacing w:after="80" w:line="312"/>
            </w:pPr>
            <w:r>
              <w:rPr>
                <w:rFonts w:ascii="Arial" w:cs="Arial" w:eastAsia="Arial" w:hAnsi="Arial"/>
                <w:color w:val="1F2937"/>
                <w:sz w:val="36"/>
                <w:szCs w:val="36"/>
              </w:rPr>
              <w:t xml:space="preserve">Sam är grå och mjuk.</w:t>
            </w:r>
          </w:p>
          <w:p>
            <w:pPr>
              <w:spacing w:after="80" w:line="312"/>
            </w:pPr>
            <w:r>
              <w:rPr>
                <w:rFonts w:ascii="Arial" w:cs="Arial" w:eastAsia="Arial" w:hAnsi="Arial"/>
                <w:color w:val="1F2937"/>
                <w:sz w:val="36"/>
                <w:szCs w:val="36"/>
              </w:rPr>
              <w:t xml:space="preserve">Sam sover på en stol.</w:t>
            </w:r>
          </w:p>
          <w:p>
            <w:pPr>
              <w:spacing w:after="80" w:line="312"/>
            </w:pPr>
            <w:r>
              <w:rPr>
                <w:rFonts w:ascii="Arial" w:cs="Arial" w:eastAsia="Arial" w:hAnsi="Arial"/>
                <w:color w:val="1F2937"/>
                <w:sz w:val="36"/>
                <w:szCs w:val="36"/>
              </w:rPr>
              <w:t xml:space="preserve">Lisa ropar på Sam.</w:t>
            </w:r>
          </w:p>
          <w:p>
            <w:pPr>
              <w:spacing w:after="80" w:line="312"/>
            </w:pPr>
            <w:r>
              <w:rPr>
                <w:rFonts w:ascii="Arial" w:cs="Arial" w:eastAsia="Arial" w:hAnsi="Arial"/>
                <w:color w:val="1F2937"/>
                <w:sz w:val="36"/>
                <w:szCs w:val="36"/>
              </w:rPr>
              <w:t xml:space="preserve">Sam vaknar och går till Lisa.</w:t>
            </w:r>
          </w:p>
          <w:p>
            <w:pPr>
              <w:spacing w:after="80" w:line="312"/>
            </w:pPr>
            <w:r>
              <w:rPr>
                <w:rFonts w:ascii="Arial" w:cs="Arial" w:eastAsia="Arial" w:hAnsi="Arial"/>
                <w:color w:val="1F2937"/>
                <w:sz w:val="36"/>
                <w:szCs w:val="36"/>
              </w:rPr>
              <w:t xml:space="preserve">Nu vill Sam äta.</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3 · med stöd</w:t>
            </w:r>
          </w:p>
          <w:p>
            <w:pPr>
              <w:spacing w:after="200"/>
            </w:pPr>
            <w:r>
              <w:rPr>
                <w:rFonts w:ascii="Arial" w:cs="Arial" w:eastAsia="Arial" w:hAnsi="Arial"/>
                <w:b/>
                <w:bCs/>
                <w:color w:val="1F2937"/>
                <w:sz w:val="40"/>
                <w:szCs w:val="40"/>
              </w:rPr>
              <w:t xml:space="preserve">Bollen</w:t>
            </w:r>
          </w:p>
          <w:p>
            <w:pPr>
              <w:spacing w:after="60"/>
            </w:pPr>
            <w:r>
              <w:drawing>
                <wp:inline distT="0" distB="0" distL="0" distR="0">
                  <wp:extent cx="5743575" cy="361950"/>
                  <wp:effectExtent t="0" r="0" b="0" l="0"/>
                  <wp:docPr id="1068" name="Mening med bågar 68" descr="Max har en b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35"/>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69" name="Mening med bågar 69" descr="Bollen är bl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36"/>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70" name="Mening med bågar 70" descr="Max sparkar till bo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37"/>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71" name="Mening med bågar 71" descr="Bollen rullar in i en bus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38"/>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72" name="Mening med bågar 72" descr="En hund hittar bo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39"/>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73" name="Mening med bågar 73" descr="Hunden springer till Max med bo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40"/>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74" name="Mening med bågar 74" descr="Nu är bollen blö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41"/>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3 · utan stöd</w:t>
            </w:r>
          </w:p>
          <w:p>
            <w:pPr>
              <w:spacing w:after="200"/>
            </w:pPr>
            <w:r>
              <w:rPr>
                <w:rFonts w:ascii="Arial" w:cs="Arial" w:eastAsia="Arial" w:hAnsi="Arial"/>
                <w:b/>
                <w:bCs/>
                <w:color w:val="1F2937"/>
                <w:sz w:val="40"/>
                <w:szCs w:val="40"/>
              </w:rPr>
              <w:t xml:space="preserve">Bollen</w:t>
            </w:r>
          </w:p>
          <w:p>
            <w:pPr>
              <w:spacing w:after="80" w:line="312"/>
            </w:pPr>
            <w:r>
              <w:rPr>
                <w:rFonts w:ascii="Arial" w:cs="Arial" w:eastAsia="Arial" w:hAnsi="Arial"/>
                <w:color w:val="1F2937"/>
                <w:sz w:val="36"/>
                <w:szCs w:val="36"/>
              </w:rPr>
              <w:t xml:space="preserve">Max har en boll.</w:t>
            </w:r>
          </w:p>
          <w:p>
            <w:pPr>
              <w:spacing w:after="80" w:line="312"/>
            </w:pPr>
            <w:r>
              <w:rPr>
                <w:rFonts w:ascii="Arial" w:cs="Arial" w:eastAsia="Arial" w:hAnsi="Arial"/>
                <w:color w:val="1F2937"/>
                <w:sz w:val="36"/>
                <w:szCs w:val="36"/>
              </w:rPr>
              <w:t xml:space="preserve">Bollen är blå.</w:t>
            </w:r>
          </w:p>
          <w:p>
            <w:pPr>
              <w:spacing w:after="80" w:line="312"/>
            </w:pPr>
            <w:r>
              <w:rPr>
                <w:rFonts w:ascii="Arial" w:cs="Arial" w:eastAsia="Arial" w:hAnsi="Arial"/>
                <w:color w:val="1F2937"/>
                <w:sz w:val="36"/>
                <w:szCs w:val="36"/>
              </w:rPr>
              <w:t xml:space="preserve">Max sparkar till bollen.</w:t>
            </w:r>
          </w:p>
          <w:p>
            <w:pPr>
              <w:spacing w:after="80" w:line="312"/>
            </w:pPr>
            <w:r>
              <w:rPr>
                <w:rFonts w:ascii="Arial" w:cs="Arial" w:eastAsia="Arial" w:hAnsi="Arial"/>
                <w:color w:val="1F2937"/>
                <w:sz w:val="36"/>
                <w:szCs w:val="36"/>
              </w:rPr>
              <w:t xml:space="preserve">Bollen rullar in i en buske.</w:t>
            </w:r>
          </w:p>
          <w:p>
            <w:pPr>
              <w:spacing w:after="80" w:line="312"/>
            </w:pPr>
            <w:r>
              <w:rPr>
                <w:rFonts w:ascii="Arial" w:cs="Arial" w:eastAsia="Arial" w:hAnsi="Arial"/>
                <w:color w:val="1F2937"/>
                <w:sz w:val="36"/>
                <w:szCs w:val="36"/>
              </w:rPr>
              <w:t xml:space="preserve">En hund hittar bollen.</w:t>
            </w:r>
          </w:p>
          <w:p>
            <w:pPr>
              <w:spacing w:after="80" w:line="312"/>
            </w:pPr>
            <w:r>
              <w:rPr>
                <w:rFonts w:ascii="Arial" w:cs="Arial" w:eastAsia="Arial" w:hAnsi="Arial"/>
                <w:color w:val="1F2937"/>
                <w:sz w:val="36"/>
                <w:szCs w:val="36"/>
              </w:rPr>
              <w:t xml:space="preserve">Hunden springer till Max med bollen.</w:t>
            </w:r>
          </w:p>
          <w:p>
            <w:pPr>
              <w:spacing w:after="80" w:line="312"/>
            </w:pPr>
            <w:r>
              <w:rPr>
                <w:rFonts w:ascii="Arial" w:cs="Arial" w:eastAsia="Arial" w:hAnsi="Arial"/>
                <w:color w:val="1F2937"/>
                <w:sz w:val="36"/>
                <w:szCs w:val="36"/>
              </w:rPr>
              <w:t xml:space="preserve">Nu är bollen blöt!</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4 · med stöd</w:t>
            </w:r>
          </w:p>
          <w:p>
            <w:pPr>
              <w:spacing w:after="200"/>
            </w:pPr>
            <w:r>
              <w:rPr>
                <w:rFonts w:ascii="Arial" w:cs="Arial" w:eastAsia="Arial" w:hAnsi="Arial"/>
                <w:b/>
                <w:bCs/>
                <w:color w:val="1F2937"/>
                <w:sz w:val="40"/>
                <w:szCs w:val="40"/>
              </w:rPr>
              <w:t xml:space="preserve">Fåglarna</w:t>
            </w:r>
          </w:p>
          <w:p>
            <w:pPr>
              <w:spacing w:after="60"/>
            </w:pPr>
            <w:r>
              <w:drawing>
                <wp:inline distT="0" distB="0" distL="0" distR="0">
                  <wp:extent cx="5743575" cy="361950"/>
                  <wp:effectExtent t="0" r="0" b="0" l="0"/>
                  <wp:docPr id="1075" name="Mening med bågar 75" descr="Tre fåglar sitter i ett trä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42"/>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76" name="Mening med bågar 76" descr="Fåglarna är små och bru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43"/>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77" name="Mening med bågar 77" descr="En katt smyger fram under trä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44"/>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78" name="Mening med bågar 78" descr="Fåglarna ser k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45"/>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79" name="Mening med bågar 79" descr="De flyger upp mot mol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46"/>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80" name="Mening med bågar 80" descr="Katten tittar efter dem en lång st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47"/>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81" name="Mening med bågar 81" descr="Sedan går katten hem 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48"/>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4 · utan stöd</w:t>
            </w:r>
          </w:p>
          <w:p>
            <w:pPr>
              <w:spacing w:after="200"/>
            </w:pPr>
            <w:r>
              <w:rPr>
                <w:rFonts w:ascii="Arial" w:cs="Arial" w:eastAsia="Arial" w:hAnsi="Arial"/>
                <w:b/>
                <w:bCs/>
                <w:color w:val="1F2937"/>
                <w:sz w:val="40"/>
                <w:szCs w:val="40"/>
              </w:rPr>
              <w:t xml:space="preserve">Fåglarna</w:t>
            </w:r>
          </w:p>
          <w:p>
            <w:pPr>
              <w:spacing w:after="80" w:line="312"/>
            </w:pPr>
            <w:r>
              <w:rPr>
                <w:rFonts w:ascii="Arial" w:cs="Arial" w:eastAsia="Arial" w:hAnsi="Arial"/>
                <w:color w:val="1F2937"/>
                <w:sz w:val="36"/>
                <w:szCs w:val="36"/>
              </w:rPr>
              <w:t xml:space="preserve">Tre fåglar sitter i ett träd.</w:t>
            </w:r>
          </w:p>
          <w:p>
            <w:pPr>
              <w:spacing w:after="80" w:line="312"/>
            </w:pPr>
            <w:r>
              <w:rPr>
                <w:rFonts w:ascii="Arial" w:cs="Arial" w:eastAsia="Arial" w:hAnsi="Arial"/>
                <w:color w:val="1F2937"/>
                <w:sz w:val="36"/>
                <w:szCs w:val="36"/>
              </w:rPr>
              <w:t xml:space="preserve">Fåglarna är små och bruna.</w:t>
            </w:r>
          </w:p>
          <w:p>
            <w:pPr>
              <w:spacing w:after="80" w:line="312"/>
            </w:pPr>
            <w:r>
              <w:rPr>
                <w:rFonts w:ascii="Arial" w:cs="Arial" w:eastAsia="Arial" w:hAnsi="Arial"/>
                <w:color w:val="1F2937"/>
                <w:sz w:val="36"/>
                <w:szCs w:val="36"/>
              </w:rPr>
              <w:t xml:space="preserve">En katt smyger fram under trädet.</w:t>
            </w:r>
          </w:p>
          <w:p>
            <w:pPr>
              <w:spacing w:after="80" w:line="312"/>
            </w:pPr>
            <w:r>
              <w:rPr>
                <w:rFonts w:ascii="Arial" w:cs="Arial" w:eastAsia="Arial" w:hAnsi="Arial"/>
                <w:color w:val="1F2937"/>
                <w:sz w:val="36"/>
                <w:szCs w:val="36"/>
              </w:rPr>
              <w:t xml:space="preserve">Fåglarna ser katten.</w:t>
            </w:r>
          </w:p>
          <w:p>
            <w:pPr>
              <w:spacing w:after="80" w:line="312"/>
            </w:pPr>
            <w:r>
              <w:rPr>
                <w:rFonts w:ascii="Arial" w:cs="Arial" w:eastAsia="Arial" w:hAnsi="Arial"/>
                <w:color w:val="1F2937"/>
                <w:sz w:val="36"/>
                <w:szCs w:val="36"/>
              </w:rPr>
              <w:t xml:space="preserve">De flyger upp mot molnen.</w:t>
            </w:r>
          </w:p>
          <w:p>
            <w:pPr>
              <w:spacing w:after="80" w:line="312"/>
            </w:pPr>
            <w:r>
              <w:rPr>
                <w:rFonts w:ascii="Arial" w:cs="Arial" w:eastAsia="Arial" w:hAnsi="Arial"/>
                <w:color w:val="1F2937"/>
                <w:sz w:val="36"/>
                <w:szCs w:val="36"/>
              </w:rPr>
              <w:t xml:space="preserve">Katten tittar efter dem en lång stund.</w:t>
            </w:r>
          </w:p>
          <w:p>
            <w:pPr>
              <w:spacing w:after="80" w:line="312"/>
            </w:pPr>
            <w:r>
              <w:rPr>
                <w:rFonts w:ascii="Arial" w:cs="Arial" w:eastAsia="Arial" w:hAnsi="Arial"/>
                <w:color w:val="1F2937"/>
                <w:sz w:val="36"/>
                <w:szCs w:val="36"/>
              </w:rPr>
              <w:t xml:space="preserve">Sedan går katten hem igen.</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5 · med stöd</w:t>
            </w:r>
          </w:p>
          <w:p>
            <w:pPr>
              <w:spacing w:after="200"/>
            </w:pPr>
            <w:r>
              <w:rPr>
                <w:rFonts w:ascii="Arial" w:cs="Arial" w:eastAsia="Arial" w:hAnsi="Arial"/>
                <w:b/>
                <w:bCs/>
                <w:color w:val="1F2937"/>
                <w:sz w:val="40"/>
                <w:szCs w:val="40"/>
              </w:rPr>
              <w:t xml:space="preserve">Snögubben</w:t>
            </w:r>
          </w:p>
          <w:p>
            <w:pPr>
              <w:spacing w:after="60"/>
            </w:pPr>
            <w:r>
              <w:drawing>
                <wp:inline distT="0" distB="0" distL="0" distR="0">
                  <wp:extent cx="5743575" cy="361950"/>
                  <wp:effectExtent t="0" r="0" b="0" l="0"/>
                  <wp:docPr id="1082" name="Mening med bågar 82" descr="Det har snöat hela n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49"/>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83" name="Mening med bågar 83" descr="Emil och Nora bygger en snö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50"/>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84" name="Mening med bågar 84" descr="Snögubben får en morot som nä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51"/>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85" name="Mening med bågar 85" descr="Nora sätter sin mössa på snögub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52"/>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86" name="Mening med bågar 86" descr="Sedan kastar de snöbollar på var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53"/>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87" name="Mening med bågar 87" descr="Emil skrattar så att han ramlar i snö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54"/>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5 · utan stöd</w:t>
            </w:r>
          </w:p>
          <w:p>
            <w:pPr>
              <w:spacing w:after="200"/>
            </w:pPr>
            <w:r>
              <w:rPr>
                <w:rFonts w:ascii="Arial" w:cs="Arial" w:eastAsia="Arial" w:hAnsi="Arial"/>
                <w:b/>
                <w:bCs/>
                <w:color w:val="1F2937"/>
                <w:sz w:val="40"/>
                <w:szCs w:val="40"/>
              </w:rPr>
              <w:t xml:space="preserve">Snögubben</w:t>
            </w:r>
          </w:p>
          <w:p>
            <w:pPr>
              <w:spacing w:after="80" w:line="312"/>
            </w:pPr>
            <w:r>
              <w:rPr>
                <w:rFonts w:ascii="Arial" w:cs="Arial" w:eastAsia="Arial" w:hAnsi="Arial"/>
                <w:color w:val="1F2937"/>
                <w:sz w:val="36"/>
                <w:szCs w:val="36"/>
              </w:rPr>
              <w:t xml:space="preserve">Det har snöat hela natten.</w:t>
            </w:r>
          </w:p>
          <w:p>
            <w:pPr>
              <w:spacing w:after="80" w:line="312"/>
            </w:pPr>
            <w:r>
              <w:rPr>
                <w:rFonts w:ascii="Arial" w:cs="Arial" w:eastAsia="Arial" w:hAnsi="Arial"/>
                <w:color w:val="1F2937"/>
                <w:sz w:val="36"/>
                <w:szCs w:val="36"/>
              </w:rPr>
              <w:t xml:space="preserve">Emil och Nora bygger en snögubbe.</w:t>
            </w:r>
          </w:p>
          <w:p>
            <w:pPr>
              <w:spacing w:after="80" w:line="312"/>
            </w:pPr>
            <w:r>
              <w:rPr>
                <w:rFonts w:ascii="Arial" w:cs="Arial" w:eastAsia="Arial" w:hAnsi="Arial"/>
                <w:color w:val="1F2937"/>
                <w:sz w:val="36"/>
                <w:szCs w:val="36"/>
              </w:rPr>
              <w:t xml:space="preserve">Snögubben får en morot som näsa.</w:t>
            </w:r>
          </w:p>
          <w:p>
            <w:pPr>
              <w:spacing w:after="80" w:line="312"/>
            </w:pPr>
            <w:r>
              <w:rPr>
                <w:rFonts w:ascii="Arial" w:cs="Arial" w:eastAsia="Arial" w:hAnsi="Arial"/>
                <w:color w:val="1F2937"/>
                <w:sz w:val="36"/>
                <w:szCs w:val="36"/>
              </w:rPr>
              <w:t xml:space="preserve">Nora sätter sin mössa på snögubben.</w:t>
            </w:r>
          </w:p>
          <w:p>
            <w:pPr>
              <w:spacing w:after="80" w:line="312"/>
            </w:pPr>
            <w:r>
              <w:rPr>
                <w:rFonts w:ascii="Arial" w:cs="Arial" w:eastAsia="Arial" w:hAnsi="Arial"/>
                <w:color w:val="1F2937"/>
                <w:sz w:val="36"/>
                <w:szCs w:val="36"/>
              </w:rPr>
              <w:t xml:space="preserve">Sedan kastar de snöbollar på varandra.</w:t>
            </w:r>
          </w:p>
          <w:p>
            <w:pPr>
              <w:spacing w:after="80" w:line="312"/>
            </w:pPr>
            <w:r>
              <w:rPr>
                <w:rFonts w:ascii="Arial" w:cs="Arial" w:eastAsia="Arial" w:hAnsi="Arial"/>
                <w:color w:val="1F2937"/>
                <w:sz w:val="36"/>
                <w:szCs w:val="36"/>
              </w:rPr>
              <w:t xml:space="preserve">Emil skrattar så att han ramlar i snön.</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6 · med stöd</w:t>
            </w:r>
          </w:p>
          <w:p>
            <w:pPr>
              <w:spacing w:after="200"/>
            </w:pPr>
            <w:r>
              <w:rPr>
                <w:rFonts w:ascii="Arial" w:cs="Arial" w:eastAsia="Arial" w:hAnsi="Arial"/>
                <w:b/>
                <w:bCs/>
                <w:color w:val="1F2937"/>
                <w:sz w:val="40"/>
                <w:szCs w:val="40"/>
              </w:rPr>
              <w:t xml:space="preserve">Sandslottet</w:t>
            </w:r>
          </w:p>
          <w:p>
            <w:pPr>
              <w:spacing w:after="60"/>
            </w:pPr>
            <w:r>
              <w:drawing>
                <wp:inline distT="0" distB="0" distL="0" distR="0">
                  <wp:extent cx="5743575" cy="361950"/>
                  <wp:effectExtent t="0" r="0" b="0" l="0"/>
                  <wp:docPr id="1088" name="Mening med bågar 88" descr="Vi bygger ett sandslott på stra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55"/>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89" name="Mening med bågar 89" descr="Vi gräver en vallgrav runt slot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56"/>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90" name="Mening med bågar 90" descr="Jag springer efter hinken och fyller den med v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57"/>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91" name="Mening med bågar 91" descr="Vågorna kommer närmare och när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58"/>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92" name="Mening med bågar 92" descr="Då kommer en stor v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59"/>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93" name="Mening med bågar 93" descr="Nu är sandslottet en liten sandhö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60"/>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6 · utan stöd</w:t>
            </w:r>
          </w:p>
          <w:p>
            <w:pPr>
              <w:spacing w:after="200"/>
            </w:pPr>
            <w:r>
              <w:rPr>
                <w:rFonts w:ascii="Arial" w:cs="Arial" w:eastAsia="Arial" w:hAnsi="Arial"/>
                <w:b/>
                <w:bCs/>
                <w:color w:val="1F2937"/>
                <w:sz w:val="40"/>
                <w:szCs w:val="40"/>
              </w:rPr>
              <w:t xml:space="preserve">Sandslottet</w:t>
            </w:r>
          </w:p>
          <w:p>
            <w:pPr>
              <w:spacing w:after="80" w:line="312"/>
            </w:pPr>
            <w:r>
              <w:rPr>
                <w:rFonts w:ascii="Arial" w:cs="Arial" w:eastAsia="Arial" w:hAnsi="Arial"/>
                <w:color w:val="1F2937"/>
                <w:sz w:val="36"/>
                <w:szCs w:val="36"/>
              </w:rPr>
              <w:t xml:space="preserve">Vi bygger ett sandslott på stranden.</w:t>
            </w:r>
          </w:p>
          <w:p>
            <w:pPr>
              <w:spacing w:after="80" w:line="312"/>
            </w:pPr>
            <w:r>
              <w:rPr>
                <w:rFonts w:ascii="Arial" w:cs="Arial" w:eastAsia="Arial" w:hAnsi="Arial"/>
                <w:color w:val="1F2937"/>
                <w:sz w:val="36"/>
                <w:szCs w:val="36"/>
              </w:rPr>
              <w:t xml:space="preserve">Vi gräver en vallgrav runt slottet.</w:t>
            </w:r>
          </w:p>
          <w:p>
            <w:pPr>
              <w:spacing w:after="80" w:line="312"/>
            </w:pPr>
            <w:r>
              <w:rPr>
                <w:rFonts w:ascii="Arial" w:cs="Arial" w:eastAsia="Arial" w:hAnsi="Arial"/>
                <w:color w:val="1F2937"/>
                <w:sz w:val="36"/>
                <w:szCs w:val="36"/>
              </w:rPr>
              <w:t xml:space="preserve">Jag springer efter hinken och fyller den med vatten.</w:t>
            </w:r>
          </w:p>
          <w:p>
            <w:pPr>
              <w:spacing w:after="80" w:line="312"/>
            </w:pPr>
            <w:r>
              <w:rPr>
                <w:rFonts w:ascii="Arial" w:cs="Arial" w:eastAsia="Arial" w:hAnsi="Arial"/>
                <w:color w:val="1F2937"/>
                <w:sz w:val="36"/>
                <w:szCs w:val="36"/>
              </w:rPr>
              <w:t xml:space="preserve">Vågorna kommer närmare och närmare.</w:t>
            </w:r>
          </w:p>
          <w:p>
            <w:pPr>
              <w:spacing w:after="80" w:line="312"/>
            </w:pPr>
            <w:r>
              <w:rPr>
                <w:rFonts w:ascii="Arial" w:cs="Arial" w:eastAsia="Arial" w:hAnsi="Arial"/>
                <w:color w:val="1F2937"/>
                <w:sz w:val="36"/>
                <w:szCs w:val="36"/>
              </w:rPr>
              <w:t xml:space="preserve">Då kommer en stor våg.</w:t>
            </w:r>
          </w:p>
          <w:p>
            <w:pPr>
              <w:spacing w:after="80" w:line="312"/>
            </w:pPr>
            <w:r>
              <w:rPr>
                <w:rFonts w:ascii="Arial" w:cs="Arial" w:eastAsia="Arial" w:hAnsi="Arial"/>
                <w:color w:val="1F2937"/>
                <w:sz w:val="36"/>
                <w:szCs w:val="36"/>
              </w:rPr>
              <w:t xml:space="preserve">Nu är sandslottet en liten sandhög.</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7 · med stöd</w:t>
            </w:r>
          </w:p>
          <w:p>
            <w:pPr>
              <w:spacing w:after="200"/>
            </w:pPr>
            <w:r>
              <w:rPr>
                <w:rFonts w:ascii="Arial" w:cs="Arial" w:eastAsia="Arial" w:hAnsi="Arial"/>
                <w:b/>
                <w:bCs/>
                <w:color w:val="1F2937"/>
                <w:sz w:val="40"/>
                <w:szCs w:val="40"/>
              </w:rPr>
              <w:t xml:space="preserve">Draken</w:t>
            </w:r>
          </w:p>
          <w:p>
            <w:pPr>
              <w:spacing w:after="60"/>
            </w:pPr>
            <w:r>
              <w:drawing>
                <wp:inline distT="0" distB="0" distL="0" distR="0">
                  <wp:extent cx="5743575" cy="361950"/>
                  <wp:effectExtent t="0" r="0" b="0" l="0"/>
                  <wp:docPr id="1094" name="Mening med bågar 94" descr="”Titta, en drake!” ropar L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61"/>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95" name="Mening med bågar 95" descr="”Var då?” frågar A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62"/>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96" name="Mening med bågar 96" descr="”Där uppe, bakom molnet”, säger L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63"/>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97" name="Mening med bågar 97" descr="Adam tittar upp mot him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64"/>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98" name="Mening med bågar 98" descr="Där flyger en röd drake med lång s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65"/>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099" name="Mening med bågar 99" descr="”Den är ju av papper!” skrattar A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66"/>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00" name="Mening med bågar 100" descr="En pojke håller i snö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67"/>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7 · utan stöd</w:t>
            </w:r>
          </w:p>
          <w:p>
            <w:pPr>
              <w:spacing w:after="200"/>
            </w:pPr>
            <w:r>
              <w:rPr>
                <w:rFonts w:ascii="Arial" w:cs="Arial" w:eastAsia="Arial" w:hAnsi="Arial"/>
                <w:b/>
                <w:bCs/>
                <w:color w:val="1F2937"/>
                <w:sz w:val="40"/>
                <w:szCs w:val="40"/>
              </w:rPr>
              <w:t xml:space="preserve">Draken</w:t>
            </w:r>
          </w:p>
          <w:p>
            <w:pPr>
              <w:spacing w:after="80" w:line="312"/>
            </w:pPr>
            <w:r>
              <w:rPr>
                <w:rFonts w:ascii="Arial" w:cs="Arial" w:eastAsia="Arial" w:hAnsi="Arial"/>
                <w:color w:val="1F2937"/>
                <w:sz w:val="36"/>
                <w:szCs w:val="36"/>
              </w:rPr>
              <w:t xml:space="preserve">”Titta, en drake!” ropar Liv.</w:t>
            </w:r>
          </w:p>
          <w:p>
            <w:pPr>
              <w:spacing w:after="80" w:line="312"/>
            </w:pPr>
            <w:r>
              <w:rPr>
                <w:rFonts w:ascii="Arial" w:cs="Arial" w:eastAsia="Arial" w:hAnsi="Arial"/>
                <w:color w:val="1F2937"/>
                <w:sz w:val="36"/>
                <w:szCs w:val="36"/>
              </w:rPr>
              <w:t xml:space="preserve">”Var då?” frågar Adam.</w:t>
            </w:r>
          </w:p>
          <w:p>
            <w:pPr>
              <w:spacing w:after="80" w:line="312"/>
            </w:pPr>
            <w:r>
              <w:rPr>
                <w:rFonts w:ascii="Arial" w:cs="Arial" w:eastAsia="Arial" w:hAnsi="Arial"/>
                <w:color w:val="1F2937"/>
                <w:sz w:val="36"/>
                <w:szCs w:val="36"/>
              </w:rPr>
              <w:t xml:space="preserve">”Där uppe, bakom molnet”, säger Liv.</w:t>
            </w:r>
          </w:p>
          <w:p>
            <w:pPr>
              <w:spacing w:after="80" w:line="312"/>
            </w:pPr>
            <w:r>
              <w:rPr>
                <w:rFonts w:ascii="Arial" w:cs="Arial" w:eastAsia="Arial" w:hAnsi="Arial"/>
                <w:color w:val="1F2937"/>
                <w:sz w:val="36"/>
                <w:szCs w:val="36"/>
              </w:rPr>
              <w:t xml:space="preserve">Adam tittar upp mot himlen.</w:t>
            </w:r>
          </w:p>
          <w:p>
            <w:pPr>
              <w:spacing w:after="80" w:line="312"/>
            </w:pPr>
            <w:r>
              <w:rPr>
                <w:rFonts w:ascii="Arial" w:cs="Arial" w:eastAsia="Arial" w:hAnsi="Arial"/>
                <w:color w:val="1F2937"/>
                <w:sz w:val="36"/>
                <w:szCs w:val="36"/>
              </w:rPr>
              <w:t xml:space="preserve">Där flyger en röd drake med lång svans.</w:t>
            </w:r>
          </w:p>
          <w:p>
            <w:pPr>
              <w:spacing w:after="80" w:line="312"/>
            </w:pPr>
            <w:r>
              <w:rPr>
                <w:rFonts w:ascii="Arial" w:cs="Arial" w:eastAsia="Arial" w:hAnsi="Arial"/>
                <w:color w:val="1F2937"/>
                <w:sz w:val="36"/>
                <w:szCs w:val="36"/>
              </w:rPr>
              <w:t xml:space="preserve">”Den är ju av papper!” skrattar Adam.</w:t>
            </w:r>
          </w:p>
          <w:p>
            <w:pPr>
              <w:spacing w:after="80" w:line="312"/>
            </w:pPr>
            <w:r>
              <w:rPr>
                <w:rFonts w:ascii="Arial" w:cs="Arial" w:eastAsia="Arial" w:hAnsi="Arial"/>
                <w:color w:val="1F2937"/>
                <w:sz w:val="36"/>
                <w:szCs w:val="36"/>
              </w:rPr>
              <w:t xml:space="preserve">En pojke håller i snöret.</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8 · med stöd</w:t>
            </w:r>
          </w:p>
          <w:p>
            <w:pPr>
              <w:spacing w:after="200"/>
            </w:pPr>
            <w:r>
              <w:rPr>
                <w:rFonts w:ascii="Arial" w:cs="Arial" w:eastAsia="Arial" w:hAnsi="Arial"/>
                <w:b/>
                <w:bCs/>
                <w:color w:val="1F2937"/>
                <w:sz w:val="40"/>
                <w:szCs w:val="40"/>
              </w:rPr>
              <w:t xml:space="preserve">Vanten</w:t>
            </w:r>
          </w:p>
          <w:p>
            <w:pPr>
              <w:spacing w:after="60"/>
            </w:pPr>
            <w:r>
              <w:drawing>
                <wp:inline distT="0" distB="0" distL="0" distR="0">
                  <wp:extent cx="5743575" cy="361950"/>
                  <wp:effectExtent t="0" r="0" b="0" l="0"/>
                  <wp:docPr id="1101" name="Mening med bågar 101" descr="Elsas vante är bo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68"/>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02" name="Mening med bågar 102" descr="Hon letar i hallen och i skolväs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69"/>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03" name="Mening med bågar 103" descr="Vanten är inte dä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70"/>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04" name="Mening med bågar 104" descr="”Den kanske ligger på skolgården”, säger pa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71"/>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05" name="Mening med bågar 105" descr="De går till skolan och letar under bänka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72"/>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06" name="Mening med bågar 106" descr="Där sitter en hund och tuggar på någ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73"/>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07" name="Mening med bågar 107" descr="”Min vante!” ropar El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74"/>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08" name="Mening med bågar 108" descr="Hunden viftar på svansen och släpper va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75"/>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8 · utan stöd</w:t>
            </w:r>
          </w:p>
          <w:p>
            <w:pPr>
              <w:spacing w:after="200"/>
            </w:pPr>
            <w:r>
              <w:rPr>
                <w:rFonts w:ascii="Arial" w:cs="Arial" w:eastAsia="Arial" w:hAnsi="Arial"/>
                <w:b/>
                <w:bCs/>
                <w:color w:val="1F2937"/>
                <w:sz w:val="40"/>
                <w:szCs w:val="40"/>
              </w:rPr>
              <w:t xml:space="preserve">Vanten</w:t>
            </w:r>
          </w:p>
          <w:p>
            <w:pPr>
              <w:spacing w:after="80" w:line="312"/>
            </w:pPr>
            <w:r>
              <w:rPr>
                <w:rFonts w:ascii="Arial" w:cs="Arial" w:eastAsia="Arial" w:hAnsi="Arial"/>
                <w:color w:val="1F2937"/>
                <w:sz w:val="36"/>
                <w:szCs w:val="36"/>
              </w:rPr>
              <w:t xml:space="preserve">Elsas vante är borta.</w:t>
            </w:r>
          </w:p>
          <w:p>
            <w:pPr>
              <w:spacing w:after="80" w:line="312"/>
            </w:pPr>
            <w:r>
              <w:rPr>
                <w:rFonts w:ascii="Arial" w:cs="Arial" w:eastAsia="Arial" w:hAnsi="Arial"/>
                <w:color w:val="1F2937"/>
                <w:sz w:val="36"/>
                <w:szCs w:val="36"/>
              </w:rPr>
              <w:t xml:space="preserve">Hon letar i hallen och i skolväskan.</w:t>
            </w:r>
          </w:p>
          <w:p>
            <w:pPr>
              <w:spacing w:after="80" w:line="312"/>
            </w:pPr>
            <w:r>
              <w:rPr>
                <w:rFonts w:ascii="Arial" w:cs="Arial" w:eastAsia="Arial" w:hAnsi="Arial"/>
                <w:color w:val="1F2937"/>
                <w:sz w:val="36"/>
                <w:szCs w:val="36"/>
              </w:rPr>
              <w:t xml:space="preserve">Vanten är inte där.</w:t>
            </w:r>
          </w:p>
          <w:p>
            <w:pPr>
              <w:spacing w:after="80" w:line="312"/>
            </w:pPr>
            <w:r>
              <w:rPr>
                <w:rFonts w:ascii="Arial" w:cs="Arial" w:eastAsia="Arial" w:hAnsi="Arial"/>
                <w:color w:val="1F2937"/>
                <w:sz w:val="36"/>
                <w:szCs w:val="36"/>
              </w:rPr>
              <w:t xml:space="preserve">”Den kanske ligger på skolgården”, säger pappa.</w:t>
            </w:r>
          </w:p>
          <w:p>
            <w:pPr>
              <w:spacing w:after="80" w:line="312"/>
            </w:pPr>
            <w:r>
              <w:rPr>
                <w:rFonts w:ascii="Arial" w:cs="Arial" w:eastAsia="Arial" w:hAnsi="Arial"/>
                <w:color w:val="1F2937"/>
                <w:sz w:val="36"/>
                <w:szCs w:val="36"/>
              </w:rPr>
              <w:t xml:space="preserve">De går till skolan och letar under bänkarna.</w:t>
            </w:r>
          </w:p>
          <w:p>
            <w:pPr>
              <w:spacing w:after="80" w:line="312"/>
            </w:pPr>
            <w:r>
              <w:rPr>
                <w:rFonts w:ascii="Arial" w:cs="Arial" w:eastAsia="Arial" w:hAnsi="Arial"/>
                <w:color w:val="1F2937"/>
                <w:sz w:val="36"/>
                <w:szCs w:val="36"/>
              </w:rPr>
              <w:t xml:space="preserve">Där sitter en hund och tuggar på något.</w:t>
            </w:r>
          </w:p>
          <w:p>
            <w:pPr>
              <w:spacing w:after="80" w:line="312"/>
            </w:pPr>
            <w:r>
              <w:rPr>
                <w:rFonts w:ascii="Arial" w:cs="Arial" w:eastAsia="Arial" w:hAnsi="Arial"/>
                <w:color w:val="1F2937"/>
                <w:sz w:val="36"/>
                <w:szCs w:val="36"/>
              </w:rPr>
              <w:t xml:space="preserve">”Min vante!” ropar Elsa.</w:t>
            </w:r>
          </w:p>
          <w:p>
            <w:pPr>
              <w:spacing w:after="80" w:line="312"/>
            </w:pPr>
            <w:r>
              <w:rPr>
                <w:rFonts w:ascii="Arial" w:cs="Arial" w:eastAsia="Arial" w:hAnsi="Arial"/>
                <w:color w:val="1F2937"/>
                <w:sz w:val="36"/>
                <w:szCs w:val="36"/>
              </w:rPr>
              <w:t xml:space="preserve">Hunden viftar på svansen och släpper vanten.</w:t>
            </w:r>
          </w:p>
        </w:tc>
      </w:tr>
    </w:tbl>
    <w:p>
      <w:pPr>
        <w:spacing w:after="120" w:before="160"/>
      </w:pPr>
      <w:r>
        <w:rPr>
          <w:color w:val="4B5866"/>
          <w:sz w:val="18"/>
          <w:szCs w:val="18"/>
        </w:rPr>
        <w:t xml:space="preserve">© Niclas Fohlin. Mall till Upprepad läsning, https://niclasfohlin.se/stodundervisning/upprepad-lasning.</w:t>
      </w:r>
    </w:p>
    <w:p>
      <w:p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r>
        <w:t xml:space="preserve">Lappen hem</w:t>
      </w:r>
    </w:p>
    <w:p>
      <w:pPr>
        <w:spacing w:after="160" w:before="0"/>
      </w:pPr>
      <w:r>
        <w:rPr>
          <w:i/>
          <w:iCs/>
          <w:color w:val="1D4F91"/>
          <w:sz w:val="24"/>
          <w:szCs w:val="24"/>
        </w:rPr>
        <w:t xml:space="preserve">Upprepad läsning · F–⁠3</w:t>
      </w:r>
    </w:p>
    <w:p>
      <w:pPr>
        <w:keepNext/>
        <w:spacing w:after="120" w:before="0"/>
      </w:pPr>
      <w:r>
        <w:t xml:space="preserve">Skicka med lappen, texten och strategikortet första gången eleven tar med sig en text hem. Läxan är frivillig.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Barnets 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Texten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vårdnadshavaren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Varför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Ditt barn övar på att läsa samma text flera gånger, tills orden går lätt och läsningen flyter. Barnet har redan läst texten flera gånger i skolan och får nu visa dig hur bra det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Barnet läser texten högt för dig två eller tre gånger, gärna olika dagar. Sitt bredvid och följ med i texten. Prata gärna om vad texten handlar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Om barnet fastnar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Vänta några sekunder. Peka på en strategi på strategikortet, till exempel </w:t>
            </w:r>
            <w:r>
              <w:rPr>
                <w:i/>
                <w:iCs/>
                <w:sz w:val="20"/>
                <w:szCs w:val="20"/>
              </w:rPr>
              <w:t xml:space="preserve">”Säg ljuden utan paus”</w:t>
            </w:r>
            <w:r>
              <w:rPr>
                <w:i w:val="false"/>
                <w:iCs w:val="false"/>
                <w:sz w:val="20"/>
                <w:szCs w:val="20"/>
              </w:rPr>
              <w:t xml:space="preserve"> eller </w:t>
            </w:r>
            <w:r>
              <w:rPr>
                <w:i/>
                <w:iCs/>
                <w:sz w:val="20"/>
                <w:szCs w:val="20"/>
              </w:rPr>
              <w:t xml:space="preserve">”Dela ordet”</w:t>
            </w:r>
            <w:r>
              <w:rPr>
                <w:i w:val="false"/>
                <w:iCs w:val="false"/>
                <w:sz w:val="20"/>
                <w:szCs w:val="20"/>
              </w:rPr>
              <w:t xml:space="preserve">. Kommer ordet inte, säg det och låt barnet läsa om meningen. Säg vad barnet gjorde bra, till exempel: </w:t>
            </w:r>
            <w:r>
              <w:rPr>
                <w:i/>
                <w:iCs/>
                <w:sz w:val="20"/>
                <w:szCs w:val="20"/>
              </w:rPr>
              <w:t xml:space="preserve">”Du läste hela meningen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Om det inte passar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Läxan är frivillig. Blir den ett bekymmer, hoppa över den och skriv gärna en rad till läraren.</w:t>
            </w:r>
          </w:p>
        </w:tc>
      </w:tr>
    </w:tbl>
    <w:p>
      <w:pPr>
        <w:spacing w:after="160" w:before="0"/>
      </w:pPr>
    </w:p>
    <w:p>
      <w:pPr>
        <w:spacing w:after="120" w:before="160"/>
      </w:pPr>
      <w:r>
        <w:rPr>
          <w:color w:val="4B5866"/>
          <w:sz w:val="18"/>
          <w:szCs w:val="18"/>
        </w:rPr>
        <w:t xml:space="preserve">© Niclas Fohlin. Mall till Upprepad läsning, https://niclasfohlin.se/stodundervisning/upprepad-lasning.</w:t>
      </w:r>
    </w:p>
    <w:p>
      <w:pPr>
        <w:sectPr>
          <w:headerReference w:type="default" r:id="rId17"/>
          <w:footerReference w:type="default" r:id="rId18"/>
          <w:pgSz w:w="11906" w:h="16838" w:orient="portrait"/>
          <w:pgMar w:top="1134" w:right="1134" w:bottom="1134" w:left="1134" w:header="567" w:footer="567" w:gutter="0"/>
          <w:pgNumType/>
          <w:docGrid w:linePitch="360"/>
        </w:sectPr>
      </w:pPr>
    </w:p>
    <w:p>
      <w:pPr>
        <w:pStyle w:val="Heading1"/>
        <w:spacing w:after="40" w:before="0"/>
      </w:pPr>
      <w:r>
        <w:t xml:space="preserve">Lästrappan före och efter</w:t>
      </w:r>
    </w:p>
    <w:p>
      <w:pPr>
        <w:spacing w:after="160" w:before="0"/>
      </w:pPr>
      <w:r>
        <w:rPr>
          <w:i/>
          <w:iCs/>
          <w:color w:val="1D4F91"/>
          <w:sz w:val="24"/>
          <w:szCs w:val="24"/>
        </w:rPr>
        <w:t xml:space="preserve">Upprepad läsning · F–⁠3</w:t>
      </w:r>
    </w:p>
    <w:p>
      <w:pPr>
        <w:keepNext/>
        <w:spacing w:after="120" w:before="0"/>
      </w:pPr>
      <w:r>
        <w:t xml:space="preserve">Det här är lärarens protokoll. Kopiera ett per elev och använd det före första passet och efter sex till åtta veckor.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Lästrappan före och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läser en kort text på samma nivå som i insatsen, en text ni inte har övat på. Efter perioden tar du en ny text som är lika lång och på samma nivå. Kryssa det steg som stämmer bäst med hur eleven läser de flesta orden. Skriv hur många ord texten har, hur många fel eleven gör och hur ofta eleven rättar sig själv. Kryssa sedan strategierna eleven använder, och fråga vad texten handlade 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Elevens 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Texten och datum före</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Texten och datum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bl>
    <w:p>
      <w:pPr>
        <w:keepNext/>
        <w:spacing w:after="160" w:before="0"/>
      </w:pPr>
    </w:p>
    <w:p>
      <w:pPr>
        <w:pStyle w:val="Heading4"/>
        <w:keepNext/>
        <w:spacing w:after="60" w:before="120"/>
      </w:pPr>
      <w:r>
        <w:rPr>
          <w:b/>
          <w:bCs/>
          <w:caps/>
          <w:color w:val="1D4F91"/>
          <w:sz w:val="16"/>
          <w:szCs w:val="16"/>
        </w:rPr>
        <w:t xml:space="preserve">Så läser eleven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Det du noterar</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1 · Gissar</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2 · Ljudar med pauser</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3 · Ljudar ihop</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4 · Läser i delar</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5 · Läser med flyt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Antal ord i texten</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Antal fel</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Antal gånger eleven rättar sig själv</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4"/>
                <w:szCs w:val="24"/>
              </w:rPr>
              <w:t xml:space="preserve">Berättar vad texten handlar om</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4"/>
                <w:szCs w:val="24"/>
              </w:rPr>
              <w:t xml:space="preserve"/>
            </w:r>
          </w:p>
        </w:tc>
      </w:tr>
    </w:tbl>
    <w:p>
      <w:pPr>
        <w:spacing w:after="160" w:before="0"/>
      </w:pPr>
    </w:p>
    <w:p>
      <w:pPr>
        <w:pStyle w:val="Heading4"/>
        <w:keepNext/>
        <w:spacing w:after="60" w:before="120"/>
      </w:pPr>
      <w:r>
        <w:rPr>
          <w:b/>
          <w:bCs/>
          <w:caps/>
          <w:color w:val="1D4F91"/>
          <w:sz w:val="16"/>
          <w:szCs w:val="16"/>
        </w:rPr>
        <w:t xml:space="preserve">Strategierna eleven använder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Strategin</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Läs hela ordet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Säg ljuden utan paus</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Låter det som ett ord?</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Dela ordet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Hitta ordet i ordet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Stämde det?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Läs som när du pratar</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bl>
    <w:p>
      <w:pPr>
        <w:spacing w:after="160" w:before="0"/>
      </w:pPr>
    </w:p>
    <w:p>
      <w:pPr>
        <w:spacing w:after="120" w:before="160"/>
      </w:pPr>
      <w:r>
        <w:rPr>
          <w:color w:val="4B5866"/>
          <w:sz w:val="18"/>
          <w:szCs w:val="18"/>
        </w:rPr>
        <w:t xml:space="preserve">© Niclas Fohlin. Mall till Upprepad läsning, https://niclasfohlin.se/stodundervisning/upprepad-lasning.</w:t>
      </w:r>
    </w:p>
    <w:sectPr>
      <w:headerReference w:type="default" r:id="rId19"/>
      <w:footerReference w:type="default" r:id="rId20"/>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niclasfohlin.se/stodundervisning/upprepad-lasning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niclasfohlin.se/stodundervisning/upprepad-lasning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niclasfohlin.se/stodundervisning/upprepad-lasning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niclasfohlin.se/stodundervisning/upprepad-lasning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niclasfohlin.se/stodundervisning/upprepad-lasning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niclasfohlin.se/stodundervisning/upprepad-lasning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niclasfohlin.se/stodundervisning/upprepad-lasning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Upprepad läsning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Upprepad läsning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Upprepad läsning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Upprepad läsning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Upprepad läsning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Upprepad läsning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Upprepad läsning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image" Target="media/18609633209cc32f8a94b100ade8f28b9b70b63f.svg"/><Relationship Id="rId22" Type="http://schemas.openxmlformats.org/officeDocument/2006/relationships/image" Target="media/c7a9c45fd419815a5ab1998503a9f03514c0e229.png"/><Relationship Id="rId23" Type="http://schemas.openxmlformats.org/officeDocument/2006/relationships/image" Target="media/1c9e305b4f9b04e05369a2e7108442b411d0a5b8.svg"/><Relationship Id="rId24" Type="http://schemas.openxmlformats.org/officeDocument/2006/relationships/image" Target="media/449ce82f1297ff666fa0089dc325e5484b465767.svg"/><Relationship Id="rId25" Type="http://schemas.openxmlformats.org/officeDocument/2006/relationships/image" Target="media/f8d56cc627f44137ca9839e040346a6ab7829539.svg"/><Relationship Id="rId26" Type="http://schemas.openxmlformats.org/officeDocument/2006/relationships/image" Target="media/0b1be4e16109c687638315df3395b4a8e53ae3bb.svg"/><Relationship Id="rId27" Type="http://schemas.openxmlformats.org/officeDocument/2006/relationships/image" Target="media/18ce0be8d0ccad4bf96e82274aca3a40653f8eac.svg"/><Relationship Id="rId28" Type="http://schemas.openxmlformats.org/officeDocument/2006/relationships/image" Target="media/d2009aecea94868bb1653a14ffd139d0d73cf5e7.svg"/><Relationship Id="rId29" Type="http://schemas.openxmlformats.org/officeDocument/2006/relationships/image" Target="media/65b4f26cad33de9f3f725061dd92f4dd77ca4396.svg"/><Relationship Id="rId30" Type="http://schemas.openxmlformats.org/officeDocument/2006/relationships/image" Target="media/7691edd6bbd07e3be2914f73b5ab21a58fa480a7.svg"/><Relationship Id="rId31" Type="http://schemas.openxmlformats.org/officeDocument/2006/relationships/image" Target="media/5a814c125b2dae9c08be920f7fe2197bfc9b6fb3.svg"/><Relationship Id="rId32" Type="http://schemas.openxmlformats.org/officeDocument/2006/relationships/image" Target="media/0a1638753e6d1b5d7bcf3b13303aadb5f71b2ae7.svg"/><Relationship Id="rId33" Type="http://schemas.openxmlformats.org/officeDocument/2006/relationships/image" Target="media/f8eadf44ce1d0acf37ae1764645daecd130cecc1.svg"/><Relationship Id="rId34" Type="http://schemas.openxmlformats.org/officeDocument/2006/relationships/image" Target="media/1e79853d0ece63770c972c1389737a1ff523418f.svg"/><Relationship Id="rId35" Type="http://schemas.openxmlformats.org/officeDocument/2006/relationships/image" Target="media/bcc5367e57de88d5004b6f5048596495f38c5c1e.svg"/><Relationship Id="rId36" Type="http://schemas.openxmlformats.org/officeDocument/2006/relationships/image" Target="media/63d2ec5054d9d8a064bfdb5e1e627569e7352fd0.svg"/><Relationship Id="rId37" Type="http://schemas.openxmlformats.org/officeDocument/2006/relationships/image" Target="media/93554d9a67e56bb2e5e201cce4534b4be2707031.svg"/><Relationship Id="rId38" Type="http://schemas.openxmlformats.org/officeDocument/2006/relationships/image" Target="media/e6f3cd06e1cfc7310cca810d98a5af9f761313e5.svg"/><Relationship Id="rId39" Type="http://schemas.openxmlformats.org/officeDocument/2006/relationships/image" Target="media/c311617ca84a6b787fa909135c3c2c8478c2b61e.svg"/><Relationship Id="rId40" Type="http://schemas.openxmlformats.org/officeDocument/2006/relationships/image" Target="media/559aeae7ff889a9bdafc80cd38d3a05109a0effc.svg"/><Relationship Id="rId41" Type="http://schemas.openxmlformats.org/officeDocument/2006/relationships/image" Target="media/957e6429dec372466dc8d904770fe6937c295672.svg"/><Relationship Id="rId42" Type="http://schemas.openxmlformats.org/officeDocument/2006/relationships/image" Target="media/7ad5e7c000c2fae197cb5b3f3217be8162ea92a2.svg"/><Relationship Id="rId43" Type="http://schemas.openxmlformats.org/officeDocument/2006/relationships/image" Target="media/ac564b9a77fde9186679e9bf87b6bbdbfba76680.svg"/><Relationship Id="rId44" Type="http://schemas.openxmlformats.org/officeDocument/2006/relationships/image" Target="media/72acde624ee5b743c1d53be67ba4fdd7dea9dfd3.svg"/><Relationship Id="rId45" Type="http://schemas.openxmlformats.org/officeDocument/2006/relationships/image" Target="media/5c4d9b07b7d61e87c8c164e72905366dd87471f7.svg"/><Relationship Id="rId46" Type="http://schemas.openxmlformats.org/officeDocument/2006/relationships/image" Target="media/2873ba2907fbeb166677433f1cc7951fa9faf6c0.svg"/><Relationship Id="rId47" Type="http://schemas.openxmlformats.org/officeDocument/2006/relationships/image" Target="media/60a7b214de87484243139d29c055c78c7022b320.svg"/><Relationship Id="rId48" Type="http://schemas.openxmlformats.org/officeDocument/2006/relationships/image" Target="media/99a448c11349b3ec68e1b383363a3896cdfaabad.svg"/><Relationship Id="rId49" Type="http://schemas.openxmlformats.org/officeDocument/2006/relationships/image" Target="media/92f019fd778979cd1c1e6cfa136370b1146b709f.svg"/><Relationship Id="rId50" Type="http://schemas.openxmlformats.org/officeDocument/2006/relationships/image" Target="media/948df896ed3bc6ec3233e2afea25007b656eb41c.svg"/><Relationship Id="rId51" Type="http://schemas.openxmlformats.org/officeDocument/2006/relationships/image" Target="media/3679e8fd5d49f9c962dc59dc7406372534baeee0.svg"/><Relationship Id="rId52" Type="http://schemas.openxmlformats.org/officeDocument/2006/relationships/image" Target="media/2fad7a3f3d2531aa70a501372b92da53e27411dd.svg"/><Relationship Id="rId53" Type="http://schemas.openxmlformats.org/officeDocument/2006/relationships/image" Target="media/4320f6e3f95e8a56db376e6635775b8847389554.svg"/><Relationship Id="rId54" Type="http://schemas.openxmlformats.org/officeDocument/2006/relationships/image" Target="media/e7d3f5102fff2a986d8ba0ab3d18f2854b97f149.svg"/><Relationship Id="rId55" Type="http://schemas.openxmlformats.org/officeDocument/2006/relationships/image" Target="media/8cc40eed320f74fe83087f28744cd4382f3e0524.svg"/><Relationship Id="rId56" Type="http://schemas.openxmlformats.org/officeDocument/2006/relationships/image" Target="media/8f1418a365a67654000f3561cdedf042ba061ce4.svg"/><Relationship Id="rId57" Type="http://schemas.openxmlformats.org/officeDocument/2006/relationships/image" Target="media/261339ff6550418b61df3bc675a12fbce5518af4.svg"/><Relationship Id="rId58" Type="http://schemas.openxmlformats.org/officeDocument/2006/relationships/image" Target="media/a6cc8acf0c886f3336213558116faab02f81f74b.svg"/><Relationship Id="rId59" Type="http://schemas.openxmlformats.org/officeDocument/2006/relationships/image" Target="media/9541c4753da5354f1c92eff125f9801d5d026df7.svg"/><Relationship Id="rId60" Type="http://schemas.openxmlformats.org/officeDocument/2006/relationships/image" Target="media/39d19452b8c45f83425a3320061916721fbcf0b7.svg"/><Relationship Id="rId61" Type="http://schemas.openxmlformats.org/officeDocument/2006/relationships/image" Target="media/b397b37a1923531dd5d1e3f9ff867cd1e1046f8f.svg"/><Relationship Id="rId62" Type="http://schemas.openxmlformats.org/officeDocument/2006/relationships/image" Target="media/4dc06bb8b2fb5fa9192745aa97f3e8b29929c636.svg"/><Relationship Id="rId63" Type="http://schemas.openxmlformats.org/officeDocument/2006/relationships/image" Target="media/50f2de106b989d852f411de4ed0e0d165c735c1f.svg"/><Relationship Id="rId64" Type="http://schemas.openxmlformats.org/officeDocument/2006/relationships/image" Target="media/307ee594600e08637971d6ceee6fa8f07d7ab6cb.svg"/><Relationship Id="rId65" Type="http://schemas.openxmlformats.org/officeDocument/2006/relationships/image" Target="media/d5ae8382ab1ee6ec95f41dd7d91431b6e2c2e2fb.svg"/><Relationship Id="rId66" Type="http://schemas.openxmlformats.org/officeDocument/2006/relationships/image" Target="media/5467367735c7a4f257f5f2eb1292e2ca8d6e3bff.svg"/><Relationship Id="rId67" Type="http://schemas.openxmlformats.org/officeDocument/2006/relationships/image" Target="media/a8caf6a70f50a15d3d39e2aee57e27fec9b1339c.svg"/><Relationship Id="rId68" Type="http://schemas.openxmlformats.org/officeDocument/2006/relationships/image" Target="media/d6ba1e2c1190a6cc0b79f2293006228120c70a3f.svg"/><Relationship Id="rId69" Type="http://schemas.openxmlformats.org/officeDocument/2006/relationships/image" Target="media/ae6223c1960140cccd83a3e6b8e3ef2b59e95853.svg"/><Relationship Id="rId70" Type="http://schemas.openxmlformats.org/officeDocument/2006/relationships/image" Target="media/920a36297ed50e66aa8cd3d63dc5e8896d64aa07.svg"/><Relationship Id="rId71" Type="http://schemas.openxmlformats.org/officeDocument/2006/relationships/image" Target="media/646b529634d0b84ebb20e31f99c7c75374a4de32.svg"/><Relationship Id="rId72" Type="http://schemas.openxmlformats.org/officeDocument/2006/relationships/image" Target="media/a66f873d5023d8f52c932fb7f6ff2a3a4d488912.svg"/><Relationship Id="rId73" Type="http://schemas.openxmlformats.org/officeDocument/2006/relationships/image" Target="media/d2d26ed9e789345ce29693b1833a3ca4913bc079.svg"/><Relationship Id="rId74" Type="http://schemas.openxmlformats.org/officeDocument/2006/relationships/image" Target="media/085977fe294112c549d09f60b48d8dbc00fca757.svg"/><Relationship Id="rId75" Type="http://schemas.openxmlformats.org/officeDocument/2006/relationships/image" Target="media/9841a083dba6bd887558fa531bef3b0b44158ab8.sv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Upprepad läsning</dc:title>
  <dc:creator>Niclas Fohlin</dc:creator>
  <dc:description>© Niclas Fohlin · niclasfohlin.se</dc:description>
  <cp:lastModifiedBy>Un-named</cp:lastModifiedBy>
  <cp:revision>1</cp:revision>
  <dcterms:created xsi:type="dcterms:W3CDTF">2026-09-29T11:11:44.007Z</dcterms:created>
  <dcterms:modified xsi:type="dcterms:W3CDTF">2026-09-29T11:11:44.007Z</dcterms:modified>
</cp:coreProperties>
</file>

<file path=docProps/custom.xml><?xml version="1.0" encoding="utf-8"?>
<Properties xmlns="http://schemas.openxmlformats.org/officeDocument/2006/custom-properties" xmlns:vt="http://schemas.openxmlformats.org/officeDocument/2006/docPropsVTypes"/>
</file>